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96" w:lineRule="auto"/>
        <w:ind w:left="0" w:right="612" w:firstLine="0"/>
        <w:jc w:val="center"/>
        <w:rPr>
          <w:sz w:val="22"/>
          <w:szCs w:val="22"/>
        </w:rPr>
      </w:pPr>
      <w:bookmarkStart w:colFirst="0" w:colLast="0" w:name="_heading=h.678a1dabo5x0" w:id="0"/>
      <w:bookmarkEnd w:id="0"/>
      <w:r w:rsidDel="00000000" w:rsidR="00000000" w:rsidRPr="00000000">
        <w:rPr>
          <w:rtl w:val="0"/>
        </w:rPr>
      </w:r>
    </w:p>
    <w:tbl>
      <w:tblPr>
        <w:tblStyle w:val="Table1"/>
        <w:tblW w:w="9072.0" w:type="dxa"/>
        <w:jc w:val="left"/>
        <w:tblLayout w:type="fixed"/>
        <w:tblLook w:val="0000"/>
      </w:tblPr>
      <w:tblGrid>
        <w:gridCol w:w="2785"/>
        <w:gridCol w:w="7"/>
        <w:gridCol w:w="6280"/>
        <w:tblGridChange w:id="0">
          <w:tblGrid>
            <w:gridCol w:w="2785"/>
            <w:gridCol w:w="7"/>
            <w:gridCol w:w="6280"/>
          </w:tblGrid>
        </w:tblGridChange>
      </w:tblGrid>
      <w:tr>
        <w:trPr>
          <w:cantSplit w:val="0"/>
          <w:tblHeader w:val="0"/>
        </w:trPr>
        <w:tc>
          <w:tcPr>
            <w:vAlign w:val="center"/>
          </w:tcPr>
          <w:p w:rsidR="00000000" w:rsidDel="00000000" w:rsidP="00000000" w:rsidRDefault="00000000" w:rsidRPr="00000000" w14:paraId="00000002">
            <w:pPr>
              <w:tabs>
                <w:tab w:val="left" w:leader="none" w:pos="2880"/>
              </w:tabs>
              <w:spacing w:after="0" w:lineRule="auto"/>
              <w:ind w:left="0" w:firstLine="0"/>
              <w:jc w:val="left"/>
              <w:rPr>
                <w:b w:val="1"/>
                <w:bCs w:val="1"/>
                <w:sz w:val="22"/>
                <w:szCs w:val="22"/>
              </w:rPr>
            </w:pPr>
            <w:r w:rsidDel="00000000" w:rsidR="00000000" w:rsidRPr="00000000">
              <w:rPr>
                <w:b w:val="1"/>
                <w:bCs w:val="1"/>
                <w:sz w:val="22"/>
                <w:szCs w:val="22"/>
                <w:rtl w:val="0"/>
              </w:rPr>
              <w:t xml:space="preserve">NAZWA ZAMÓWIENIA</w:t>
            </w:r>
          </w:p>
        </w:tc>
        <w:tc>
          <w:tcPr>
            <w:gridSpan w:val="2"/>
            <w:vAlign w:val="center"/>
          </w:tcPr>
          <w:p w:rsidR="00000000" w:rsidDel="00000000" w:rsidP="00000000" w:rsidRDefault="00000000" w:rsidRPr="00000000" w14:paraId="00000003">
            <w:pPr>
              <w:spacing w:after="160" w:line="276" w:lineRule="auto"/>
              <w:ind w:left="0" w:firstLine="0"/>
              <w:jc w:val="left"/>
              <w:rPr>
                <w:sz w:val="22"/>
                <w:szCs w:val="22"/>
              </w:rPr>
            </w:pPr>
            <w:r w:rsidDel="00000000" w:rsidR="00000000" w:rsidRPr="00000000">
              <w:rPr>
                <w:sz w:val="22"/>
                <w:szCs w:val="22"/>
                <w:rtl w:val="0"/>
              </w:rPr>
              <w:t xml:space="preserve">„Budowa Punktu Selektywnej Zbiórki Odpadów Komunalnych - Poprawa efektywności energetycznej nowego PSZOK”</w:t>
            </w:r>
          </w:p>
        </w:tc>
      </w:tr>
      <w:tr>
        <w:trPr>
          <w:cantSplit w:val="0"/>
          <w:tblHeader w:val="0"/>
        </w:trPr>
        <w:tc>
          <w:tcPr>
            <w:vAlign w:val="center"/>
          </w:tcPr>
          <w:p w:rsidR="00000000" w:rsidDel="00000000" w:rsidP="00000000" w:rsidRDefault="00000000" w:rsidRPr="00000000" w14:paraId="00000005">
            <w:pPr>
              <w:spacing w:after="0" w:lineRule="auto"/>
              <w:ind w:left="0" w:firstLine="0"/>
              <w:jc w:val="left"/>
              <w:rPr>
                <w:b w:val="1"/>
                <w:bCs w:val="1"/>
                <w:sz w:val="22"/>
                <w:szCs w:val="22"/>
              </w:rPr>
            </w:pPr>
            <w:r w:rsidDel="00000000" w:rsidR="00000000" w:rsidRPr="00000000">
              <w:rPr>
                <w:b w:val="1"/>
                <w:bCs w:val="1"/>
                <w:sz w:val="22"/>
                <w:szCs w:val="22"/>
                <w:rtl w:val="0"/>
              </w:rPr>
              <w:t xml:space="preserve">NAZWA I ADRES ZAMAWIAJĄCEGO</w:t>
            </w:r>
          </w:p>
        </w:tc>
        <w:tc>
          <w:tcPr>
            <w:gridSpan w:val="2"/>
            <w:vAlign w:val="center"/>
          </w:tcPr>
          <w:p w:rsidR="00000000" w:rsidDel="00000000" w:rsidP="00000000" w:rsidRDefault="00000000" w:rsidRPr="00000000" w14:paraId="00000006">
            <w:pPr>
              <w:ind w:firstLine="567"/>
              <w:jc w:val="left"/>
              <w:rPr>
                <w:sz w:val="22"/>
                <w:szCs w:val="22"/>
              </w:rPr>
            </w:pPr>
            <w:r w:rsidDel="00000000" w:rsidR="00000000" w:rsidRPr="00000000">
              <w:rPr>
                <w:sz w:val="22"/>
                <w:szCs w:val="22"/>
                <w:rtl w:val="0"/>
              </w:rPr>
              <w:t xml:space="preserve">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60" w:line="276" w:lineRule="auto"/>
              <w:ind w:left="0" w:firstLine="0"/>
              <w:jc w:val="left"/>
              <w:rPr>
                <w:sz w:val="22"/>
                <w:szCs w:val="22"/>
              </w:rPr>
            </w:pPr>
            <w:r w:rsidDel="00000000" w:rsidR="00000000" w:rsidRPr="00000000">
              <w:rPr>
                <w:sz w:val="22"/>
                <w:szCs w:val="22"/>
                <w:rtl w:val="0"/>
              </w:rPr>
              <w:t xml:space="preserve">Eko-Skarbimierz Sp. z o.o., ul. Akacjowa 9, </w:t>
              <w:br w:type="textWrapping"/>
              <w:t xml:space="preserve">49-318 Skarbimierz-Osiedle</w:t>
            </w:r>
          </w:p>
        </w:tc>
      </w:tr>
      <w:tr>
        <w:trPr>
          <w:cantSplit w:val="0"/>
          <w:trHeight w:val="1105" w:hRule="atLeast"/>
          <w:tblHeader w:val="0"/>
        </w:trPr>
        <w:tc>
          <w:tcPr>
            <w:vAlign w:val="center"/>
          </w:tcPr>
          <w:p w:rsidR="00000000" w:rsidDel="00000000" w:rsidP="00000000" w:rsidRDefault="00000000" w:rsidRPr="00000000" w14:paraId="00000009">
            <w:pPr>
              <w:spacing w:after="0" w:lineRule="auto"/>
              <w:ind w:left="0" w:firstLine="0"/>
              <w:jc w:val="left"/>
              <w:rPr>
                <w:b w:val="1"/>
                <w:bCs w:val="1"/>
                <w:sz w:val="22"/>
                <w:szCs w:val="22"/>
              </w:rPr>
            </w:pPr>
            <w:r w:rsidDel="00000000" w:rsidR="00000000" w:rsidRPr="00000000">
              <w:rPr>
                <w:b w:val="1"/>
                <w:bCs w:val="1"/>
                <w:sz w:val="22"/>
                <w:szCs w:val="22"/>
                <w:rtl w:val="0"/>
              </w:rPr>
              <w:t xml:space="preserve">ADRES OBIEKTU BUDOWLANEGO</w:t>
            </w:r>
          </w:p>
          <w:p w:rsidR="00000000" w:rsidDel="00000000" w:rsidP="00000000" w:rsidRDefault="00000000" w:rsidRPr="00000000" w14:paraId="0000000A">
            <w:pPr>
              <w:spacing w:after="0" w:lineRule="auto"/>
              <w:ind w:left="0" w:firstLine="0"/>
              <w:jc w:val="left"/>
              <w:rPr>
                <w:b w:val="1"/>
                <w:bCs w:val="1"/>
                <w:sz w:val="22"/>
                <w:szCs w:val="22"/>
              </w:rPr>
            </w:pPr>
            <w:r w:rsidDel="00000000" w:rsidR="00000000" w:rsidRPr="00000000">
              <w:rPr>
                <w:rtl w:val="0"/>
              </w:rPr>
            </w:r>
          </w:p>
          <w:p w:rsidR="00000000" w:rsidDel="00000000" w:rsidP="00000000" w:rsidRDefault="00000000" w:rsidRPr="00000000" w14:paraId="0000000B">
            <w:pPr>
              <w:spacing w:after="0" w:lineRule="auto"/>
              <w:ind w:left="0" w:firstLine="0"/>
              <w:jc w:val="left"/>
              <w:rPr>
                <w:b w:val="1"/>
                <w:bCs w:val="1"/>
                <w:sz w:val="22"/>
                <w:szCs w:val="22"/>
              </w:rPr>
            </w:pPr>
            <w:r w:rsidDel="00000000" w:rsidR="00000000" w:rsidRPr="00000000">
              <w:rPr>
                <w:rtl w:val="0"/>
              </w:rPr>
            </w:r>
          </w:p>
        </w:tc>
        <w:tc>
          <w:tcPr>
            <w:gridSpan w:val="2"/>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0" w:firstLine="0"/>
              <w:jc w:val="left"/>
              <w:rPr>
                <w:b w:val="1"/>
                <w:bCs w:val="1"/>
                <w:sz w:val="22"/>
                <w:szCs w:val="22"/>
              </w:rPr>
            </w:pPr>
            <w:r w:rsidDel="00000000" w:rsidR="00000000" w:rsidRPr="00000000">
              <w:rPr>
                <w:b w:val="1"/>
                <w:bCs w:val="1"/>
                <w:sz w:val="22"/>
                <w:szCs w:val="22"/>
                <w:rtl w:val="0"/>
              </w:rPr>
              <w:t xml:space="preserve">Lokalizację Robót podano w poszczególnych punktach PFU-1 i PFU-3</w:t>
            </w:r>
          </w:p>
        </w:tc>
      </w:tr>
      <w:tr>
        <w:trPr>
          <w:cantSplit w:val="0"/>
          <w:trHeight w:val="692" w:hRule="atLeast"/>
          <w:tblHeader w:val="0"/>
        </w:trPr>
        <w:tc>
          <w:tcPr>
            <w:vAlign w:val="center"/>
          </w:tcPr>
          <w:p w:rsidR="00000000" w:rsidDel="00000000" w:rsidP="00000000" w:rsidRDefault="00000000" w:rsidRPr="00000000" w14:paraId="0000000E">
            <w:pPr>
              <w:tabs>
                <w:tab w:val="left" w:leader="none" w:pos="2880"/>
              </w:tabs>
              <w:spacing w:after="0" w:lineRule="auto"/>
              <w:ind w:left="0" w:firstLine="0"/>
              <w:jc w:val="left"/>
              <w:rPr>
                <w:b w:val="1"/>
                <w:bCs w:val="1"/>
                <w:sz w:val="22"/>
                <w:szCs w:val="22"/>
              </w:rPr>
            </w:pPr>
            <w:r w:rsidDel="00000000" w:rsidR="00000000" w:rsidRPr="00000000">
              <w:rPr>
                <w:b w:val="1"/>
                <w:bCs w:val="1"/>
                <w:sz w:val="22"/>
                <w:szCs w:val="22"/>
                <w:rtl w:val="0"/>
              </w:rPr>
              <w:t xml:space="preserve">KOD CPV</w:t>
            </w:r>
          </w:p>
        </w:tc>
        <w:tc>
          <w:tcPr>
            <w:gridSpan w:val="2"/>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48"/>
              </w:tabs>
              <w:ind w:left="2772" w:hanging="2772"/>
              <w:jc w:val="left"/>
              <w:rPr>
                <w:sz w:val="22"/>
                <w:szCs w:val="22"/>
              </w:rPr>
            </w:pPr>
            <w:r w:rsidDel="00000000" w:rsidR="00000000" w:rsidRPr="00000000">
              <w:rPr>
                <w:sz w:val="22"/>
                <w:szCs w:val="22"/>
                <w:rtl w:val="0"/>
              </w:rPr>
              <w:t xml:space="preserve">Grupa:</w:t>
              <w:tab/>
            </w:r>
          </w:p>
          <w:p w:rsidR="00000000" w:rsidDel="00000000" w:rsidP="00000000" w:rsidRDefault="00000000" w:rsidRPr="00000000" w14:paraId="00000010">
            <w:pPr>
              <w:tabs>
                <w:tab w:val="left" w:leader="none" w:pos="1148"/>
              </w:tabs>
              <w:spacing w:after="0" w:lineRule="auto"/>
              <w:ind w:left="0" w:firstLine="0"/>
              <w:rPr>
                <w:sz w:val="22"/>
                <w:szCs w:val="22"/>
              </w:rPr>
            </w:pPr>
            <w:r w:rsidDel="00000000" w:rsidR="00000000" w:rsidRPr="00000000">
              <w:rPr>
                <w:sz w:val="22"/>
                <w:szCs w:val="22"/>
                <w:rtl w:val="0"/>
              </w:rPr>
              <w:t xml:space="preserve">09331200-0 Słoneczne moduły fotoelektryczne</w:t>
            </w:r>
          </w:p>
          <w:p w:rsidR="00000000" w:rsidDel="00000000" w:rsidP="00000000" w:rsidRDefault="00000000" w:rsidRPr="00000000" w14:paraId="00000011">
            <w:pPr>
              <w:tabs>
                <w:tab w:val="left" w:leader="none" w:pos="1148"/>
              </w:tabs>
              <w:spacing w:after="0" w:lineRule="auto"/>
              <w:ind w:left="0" w:firstLine="0"/>
              <w:rPr>
                <w:sz w:val="22"/>
                <w:szCs w:val="22"/>
              </w:rPr>
            </w:pPr>
            <w:r w:rsidDel="00000000" w:rsidR="00000000" w:rsidRPr="00000000">
              <w:rPr>
                <w:sz w:val="22"/>
                <w:szCs w:val="22"/>
                <w:rtl w:val="0"/>
              </w:rPr>
              <w:t xml:space="preserve">09332000-5 Instalacje słoneczne</w:t>
            </w:r>
          </w:p>
          <w:p w:rsidR="00000000" w:rsidDel="00000000" w:rsidP="00000000" w:rsidRDefault="00000000" w:rsidRPr="00000000" w14:paraId="00000012">
            <w:pPr>
              <w:tabs>
                <w:tab w:val="left" w:leader="none" w:pos="1148"/>
              </w:tabs>
              <w:spacing w:after="0" w:lineRule="auto"/>
              <w:ind w:left="0" w:firstLine="0"/>
              <w:rPr>
                <w:sz w:val="22"/>
                <w:szCs w:val="22"/>
              </w:rPr>
            </w:pPr>
            <w:r w:rsidDel="00000000" w:rsidR="00000000" w:rsidRPr="00000000">
              <w:rPr>
                <w:sz w:val="22"/>
                <w:szCs w:val="22"/>
                <w:rtl w:val="0"/>
              </w:rPr>
              <w:t xml:space="preserve">45310000-3 Roboty instalacyjne elektryczne</w:t>
            </w:r>
          </w:p>
          <w:p w:rsidR="00000000" w:rsidDel="00000000" w:rsidP="00000000" w:rsidRDefault="00000000" w:rsidRPr="00000000" w14:paraId="00000013">
            <w:pPr>
              <w:tabs>
                <w:tab w:val="left" w:leader="none" w:pos="1148"/>
              </w:tabs>
              <w:spacing w:after="0" w:lineRule="auto"/>
              <w:ind w:left="0" w:firstLine="0"/>
              <w:rPr>
                <w:sz w:val="22"/>
                <w:szCs w:val="22"/>
              </w:rPr>
            </w:pPr>
            <w:r w:rsidDel="00000000" w:rsidR="00000000" w:rsidRPr="00000000">
              <w:rPr>
                <w:sz w:val="22"/>
                <w:szCs w:val="22"/>
                <w:rtl w:val="0"/>
              </w:rPr>
              <w:t xml:space="preserve">45311000-0 Roboty w zakresie okablowania oraz instalacji elektrycznych</w:t>
            </w:r>
          </w:p>
          <w:p w:rsidR="00000000" w:rsidDel="00000000" w:rsidP="00000000" w:rsidRDefault="00000000" w:rsidRPr="00000000" w14:paraId="00000014">
            <w:pPr>
              <w:tabs>
                <w:tab w:val="left" w:leader="none" w:pos="1148"/>
              </w:tabs>
              <w:spacing w:after="0" w:lineRule="auto"/>
              <w:ind w:left="0" w:firstLine="0"/>
              <w:rPr>
                <w:sz w:val="22"/>
                <w:szCs w:val="22"/>
              </w:rPr>
            </w:pPr>
            <w:r w:rsidDel="00000000" w:rsidR="00000000" w:rsidRPr="00000000">
              <w:rPr>
                <w:sz w:val="22"/>
                <w:szCs w:val="22"/>
                <w:rtl w:val="0"/>
              </w:rPr>
              <w:t xml:space="preserve">45315300-1 Instalacje zasilania elektrycznego</w:t>
            </w:r>
          </w:p>
          <w:p w:rsidR="00000000" w:rsidDel="00000000" w:rsidP="00000000" w:rsidRDefault="00000000" w:rsidRPr="00000000" w14:paraId="00000015">
            <w:pPr>
              <w:tabs>
                <w:tab w:val="left" w:leader="none" w:pos="1148"/>
              </w:tabs>
              <w:spacing w:after="0" w:lineRule="auto"/>
              <w:ind w:left="0" w:firstLine="0"/>
              <w:rPr>
                <w:sz w:val="22"/>
                <w:szCs w:val="22"/>
              </w:rPr>
            </w:pPr>
            <w:r w:rsidDel="00000000" w:rsidR="00000000" w:rsidRPr="00000000">
              <w:rPr>
                <w:sz w:val="22"/>
                <w:szCs w:val="22"/>
                <w:rtl w:val="0"/>
              </w:rPr>
              <w:t xml:space="preserve">45315600-4 Instalacje niskiego napięcia</w:t>
            </w:r>
          </w:p>
          <w:p w:rsidR="00000000" w:rsidDel="00000000" w:rsidP="00000000" w:rsidRDefault="00000000" w:rsidRPr="00000000" w14:paraId="00000016">
            <w:pPr>
              <w:tabs>
                <w:tab w:val="left" w:leader="none" w:pos="1148"/>
              </w:tabs>
              <w:spacing w:after="0" w:lineRule="auto"/>
              <w:ind w:left="0" w:firstLine="0"/>
              <w:rPr>
                <w:sz w:val="22"/>
                <w:szCs w:val="22"/>
              </w:rPr>
            </w:pPr>
            <w:r w:rsidDel="00000000" w:rsidR="00000000" w:rsidRPr="00000000">
              <w:rPr>
                <w:sz w:val="22"/>
                <w:szCs w:val="22"/>
                <w:rtl w:val="0"/>
              </w:rPr>
              <w:t xml:space="preserve">45232200-4 Roboty pomocnicze w zakresie linii energetycznych</w:t>
            </w:r>
          </w:p>
          <w:p w:rsidR="00000000" w:rsidDel="00000000" w:rsidP="00000000" w:rsidRDefault="00000000" w:rsidRPr="00000000" w14:paraId="00000017">
            <w:pPr>
              <w:tabs>
                <w:tab w:val="left" w:leader="none" w:pos="1148"/>
              </w:tabs>
              <w:spacing w:after="0" w:lineRule="auto"/>
              <w:ind w:left="0" w:firstLine="0"/>
              <w:rPr>
                <w:sz w:val="22"/>
                <w:szCs w:val="22"/>
              </w:rPr>
            </w:pPr>
            <w:r w:rsidDel="00000000" w:rsidR="00000000" w:rsidRPr="00000000">
              <w:rPr>
                <w:sz w:val="22"/>
                <w:szCs w:val="22"/>
                <w:rtl w:val="0"/>
              </w:rPr>
              <w:t xml:space="preserve">45233222-1 Roboty budowlane w zakresie układania chodników i asfaltowania / roboty nawierzchniowe w zakresie mającym zastosowanie</w:t>
            </w:r>
          </w:p>
          <w:p w:rsidR="00000000" w:rsidDel="00000000" w:rsidP="00000000" w:rsidRDefault="00000000" w:rsidRPr="00000000" w14:paraId="00000018">
            <w:pPr>
              <w:tabs>
                <w:tab w:val="left" w:leader="none" w:pos="1148"/>
              </w:tabs>
              <w:spacing w:after="0" w:lineRule="auto"/>
              <w:ind w:left="0" w:firstLine="0"/>
              <w:rPr>
                <w:sz w:val="22"/>
                <w:szCs w:val="22"/>
              </w:rPr>
            </w:pPr>
            <w:r w:rsidDel="00000000" w:rsidR="00000000" w:rsidRPr="00000000">
              <w:rPr>
                <w:sz w:val="22"/>
                <w:szCs w:val="22"/>
                <w:rtl w:val="0"/>
              </w:rPr>
              <w:t xml:space="preserve">71320000-7 Usługi inżynieryjne w zakresie projektowania</w:t>
            </w:r>
          </w:p>
          <w:p w:rsidR="00000000" w:rsidDel="00000000" w:rsidP="00000000" w:rsidRDefault="00000000" w:rsidRPr="00000000" w14:paraId="00000019">
            <w:pPr>
              <w:tabs>
                <w:tab w:val="left" w:leader="none" w:pos="1148"/>
              </w:tabs>
              <w:spacing w:after="0" w:lineRule="auto"/>
              <w:ind w:left="0" w:firstLine="0"/>
              <w:rPr>
                <w:sz w:val="22"/>
                <w:szCs w:val="22"/>
              </w:rPr>
            </w:pPr>
            <w:r w:rsidDel="00000000" w:rsidR="00000000" w:rsidRPr="00000000">
              <w:rPr>
                <w:sz w:val="22"/>
                <w:szCs w:val="22"/>
                <w:rtl w:val="0"/>
              </w:rPr>
              <w:t xml:space="preserve">71323100-9 Usługi projektowania systemów zasilania energią elektryczną</w:t>
            </w:r>
          </w:p>
          <w:p w:rsidR="00000000" w:rsidDel="00000000" w:rsidP="00000000" w:rsidRDefault="00000000" w:rsidRPr="00000000" w14:paraId="0000001A">
            <w:pPr>
              <w:tabs>
                <w:tab w:val="left" w:leader="none" w:pos="1148"/>
              </w:tabs>
              <w:spacing w:after="0" w:lineRule="auto"/>
              <w:ind w:left="0" w:firstLine="0"/>
              <w:rPr>
                <w:sz w:val="22"/>
                <w:szCs w:val="22"/>
              </w:rPr>
            </w:pPr>
            <w:r w:rsidDel="00000000" w:rsidR="00000000" w:rsidRPr="00000000">
              <w:rPr>
                <w:sz w:val="22"/>
                <w:szCs w:val="22"/>
                <w:rtl w:val="0"/>
              </w:rPr>
              <w:t xml:space="preserve">51112000-0 Usługi instalowania sprzętu do sterowania i przesyłu energii elektrycznej</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48"/>
              </w:tabs>
              <w:ind w:left="0" w:firstLine="0"/>
              <w:rPr>
                <w:sz w:val="22"/>
                <w:szCs w:val="22"/>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48"/>
              </w:tabs>
              <w:ind w:left="0" w:firstLine="0"/>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E">
            <w:pPr>
              <w:tabs>
                <w:tab w:val="left" w:leader="none" w:pos="2880"/>
              </w:tabs>
              <w:spacing w:before="96" w:lineRule="auto"/>
              <w:ind w:left="0" w:firstLine="0"/>
              <w:jc w:val="left"/>
              <w:rPr>
                <w:b w:val="1"/>
                <w:bCs w:val="1"/>
                <w:sz w:val="22"/>
                <w:szCs w:val="22"/>
              </w:rPr>
            </w:pPr>
            <w:r w:rsidDel="00000000" w:rsidR="00000000" w:rsidRPr="00000000">
              <w:rPr>
                <w:b w:val="1"/>
                <w:bCs w:val="1"/>
                <w:sz w:val="22"/>
                <w:szCs w:val="22"/>
                <w:rtl w:val="0"/>
              </w:rPr>
              <w:t xml:space="preserve">OGÓLNY SPIS ZAWARTOŚĆI PFU </w:t>
            </w:r>
            <w:r w:rsidDel="00000000" w:rsidR="00000000" w:rsidRPr="00000000">
              <w:rPr>
                <w:sz w:val="22"/>
                <w:szCs w:val="22"/>
                <w:rtl w:val="0"/>
              </w:rPr>
              <w:t xml:space="preserve">(szczegółowy spis zawartości znajduje się we wskazanych obok częściach PFU)</w:t>
            </w:r>
            <w:r w:rsidDel="00000000" w:rsidR="00000000" w:rsidRPr="00000000">
              <w:rPr>
                <w:rtl w:val="0"/>
              </w:rPr>
            </w:r>
          </w:p>
        </w:tc>
        <w:tc>
          <w:tcPr>
            <w:gridSpan w:val="2"/>
            <w:vAlign w:val="center"/>
          </w:tcPr>
          <w:p w:rsidR="00000000" w:rsidDel="00000000" w:rsidP="00000000" w:rsidRDefault="00000000" w:rsidRPr="00000000" w14:paraId="0000001F">
            <w:pPr>
              <w:ind w:left="0" w:firstLine="0"/>
              <w:rPr>
                <w:b w:val="1"/>
                <w:bCs w:val="1"/>
                <w:sz w:val="22"/>
                <w:szCs w:val="22"/>
              </w:rPr>
            </w:pPr>
            <w:r w:rsidDel="00000000" w:rsidR="00000000" w:rsidRPr="00000000">
              <w:rPr>
                <w:b w:val="1"/>
                <w:bCs w:val="1"/>
                <w:sz w:val="22"/>
                <w:szCs w:val="22"/>
                <w:rtl w:val="0"/>
              </w:rPr>
              <w:t xml:space="preserve">PFU-1 CZĘŚĆ OPISOWA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36"/>
                <w:tab w:val="right" w:leader="none" w:pos="9072"/>
              </w:tabs>
              <w:ind w:left="0" w:firstLine="0"/>
              <w:jc w:val="left"/>
              <w:rPr>
                <w:sz w:val="22"/>
                <w:szCs w:val="22"/>
              </w:rPr>
            </w:pPr>
            <w:r w:rsidDel="00000000" w:rsidR="00000000" w:rsidRPr="00000000">
              <w:rPr>
                <w:sz w:val="22"/>
                <w:szCs w:val="22"/>
                <w:rtl w:val="0"/>
              </w:rPr>
              <w:t xml:space="preserve">PFU-2 WARUNKI WYKONANIA I ODBIORU ROBÓT BUDOWLANYCH</w:t>
            </w:r>
          </w:p>
          <w:p w:rsidR="00000000" w:rsidDel="00000000" w:rsidP="00000000" w:rsidRDefault="00000000" w:rsidRPr="00000000" w14:paraId="00000021">
            <w:pPr>
              <w:ind w:left="0" w:firstLine="0"/>
              <w:jc w:val="left"/>
              <w:rPr>
                <w:sz w:val="22"/>
                <w:szCs w:val="22"/>
              </w:rPr>
            </w:pPr>
            <w:r w:rsidDel="00000000" w:rsidR="00000000" w:rsidRPr="00000000">
              <w:rPr>
                <w:sz w:val="22"/>
                <w:szCs w:val="22"/>
                <w:rtl w:val="0"/>
              </w:rPr>
              <w:t xml:space="preserve">PFU-3 CZĘŚĆ INFORMACYJNA </w:t>
              <w:br w:type="textWrapping"/>
              <w:t xml:space="preserve">PROGRAMU FUNKCJONALNO-UŻYTKOWEGO</w:t>
            </w:r>
          </w:p>
          <w:p w:rsidR="00000000" w:rsidDel="00000000" w:rsidP="00000000" w:rsidRDefault="00000000" w:rsidRPr="00000000" w14:paraId="00000022">
            <w:pPr>
              <w:ind w:left="0" w:firstLine="0"/>
              <w:jc w:val="left"/>
              <w:rPr>
                <w:sz w:val="22"/>
                <w:szCs w:val="22"/>
              </w:rPr>
            </w:pPr>
            <w:r w:rsidDel="00000000" w:rsidR="00000000" w:rsidRPr="00000000">
              <w:rPr>
                <w:sz w:val="22"/>
                <w:szCs w:val="22"/>
                <w:rtl w:val="0"/>
              </w:rPr>
              <w:t xml:space="preserve">WC WYKAZ CEN</w:t>
            </w:r>
          </w:p>
        </w:tc>
      </w:tr>
      <w:tr>
        <w:trPr>
          <w:cantSplit w:val="0"/>
          <w:tblHeader w:val="0"/>
        </w:trPr>
        <w:tc>
          <w:tcPr>
            <w:gridSpan w:val="2"/>
            <w:vAlign w:val="center"/>
          </w:tcPr>
          <w:p w:rsidR="00000000" w:rsidDel="00000000" w:rsidP="00000000" w:rsidRDefault="00000000" w:rsidRPr="00000000" w14:paraId="00000024">
            <w:pPr>
              <w:tabs>
                <w:tab w:val="left" w:leader="none" w:pos="2880"/>
              </w:tabs>
              <w:spacing w:after="0" w:lineRule="auto"/>
              <w:ind w:left="0" w:firstLine="0"/>
              <w:jc w:val="left"/>
              <w:rPr>
                <w:b w:val="1"/>
                <w:bCs w:val="1"/>
                <w:sz w:val="22"/>
                <w:szCs w:val="22"/>
              </w:rPr>
            </w:pPr>
            <w:r w:rsidDel="00000000" w:rsidR="00000000" w:rsidRPr="00000000">
              <w:rPr>
                <w:b w:val="1"/>
                <w:bCs w:val="1"/>
                <w:sz w:val="22"/>
                <w:szCs w:val="22"/>
                <w:rtl w:val="0"/>
              </w:rPr>
              <w:t xml:space="preserve">IMIĘ I NAZWISKO OSOBY OPRACOWUJĄCEJ ORAZ NAZWA I ADRES PODMIOTU OPRACOWUJĄCEGO PFU</w:t>
            </w:r>
          </w:p>
        </w:tc>
        <w:tc>
          <w:tcP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48"/>
              </w:tabs>
              <w:spacing w:after="0" w:lineRule="auto"/>
              <w:ind w:left="0" w:firstLine="0"/>
              <w:rPr>
                <w:sz w:val="22"/>
                <w:szCs w:val="22"/>
              </w:rPr>
            </w:pPr>
            <w:r w:rsidDel="00000000" w:rsidR="00000000" w:rsidRPr="00000000">
              <w:rPr>
                <w:sz w:val="22"/>
                <w:szCs w:val="22"/>
                <w:rtl w:val="0"/>
              </w:rPr>
              <w:t xml:space="preserve">Krystian Ryszczyk</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48"/>
              </w:tabs>
              <w:spacing w:after="0" w:lineRule="auto"/>
              <w:ind w:left="0" w:firstLine="0"/>
              <w:rPr>
                <w:sz w:val="22"/>
                <w:szCs w:val="22"/>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48"/>
              </w:tabs>
              <w:spacing w:after="0" w:lineRule="auto"/>
              <w:ind w:left="0" w:firstLine="0"/>
              <w:jc w:val="left"/>
              <w:rPr>
                <w:sz w:val="22"/>
                <w:szCs w:val="22"/>
              </w:rPr>
            </w:pPr>
            <w:r w:rsidDel="00000000" w:rsidR="00000000" w:rsidRPr="00000000">
              <w:rPr>
                <w:sz w:val="22"/>
                <w:szCs w:val="22"/>
                <w:rtl w:val="0"/>
              </w:rPr>
              <w:t xml:space="preserve">ENVI Konsulting s.c. Marek Gazda, Lucyna Stecuła, </w:t>
              <w:br w:type="textWrapping"/>
              <w:t xml:space="preserve">ul. J. Brzechwy 3, 49-305 Brzeg</w:t>
            </w:r>
          </w:p>
        </w:tc>
      </w:tr>
    </w:tbl>
    <w:p w:rsidR="00000000" w:rsidDel="00000000" w:rsidP="00000000" w:rsidRDefault="00000000" w:rsidRPr="00000000" w14:paraId="00000029">
      <w:pPr>
        <w:ind w:left="0" w:firstLine="0"/>
        <w:rPr>
          <w:sz w:val="22"/>
          <w:szCs w:val="22"/>
        </w:rPr>
      </w:pPr>
      <w:r w:rsidDel="00000000" w:rsidR="00000000" w:rsidRPr="00000000">
        <w:rPr>
          <w:rtl w:val="0"/>
        </w:rPr>
      </w:r>
    </w:p>
    <w:p w:rsidR="00000000" w:rsidDel="00000000" w:rsidP="00000000" w:rsidRDefault="00000000" w:rsidRPr="00000000" w14:paraId="0000002A">
      <w:pPr>
        <w:spacing w:before="96" w:lineRule="auto"/>
        <w:ind w:left="0" w:right="612" w:firstLine="0"/>
        <w:jc w:val="center"/>
        <w:rPr>
          <w:b w:val="1"/>
          <w:bCs w:val="1"/>
          <w:sz w:val="22"/>
          <w:szCs w:val="22"/>
        </w:rPr>
      </w:pPr>
      <w:r w:rsidDel="00000000" w:rsidR="00000000" w:rsidRPr="00000000">
        <w:rPr>
          <w:sz w:val="22"/>
          <w:szCs w:val="22"/>
          <w:rtl w:val="0"/>
        </w:rPr>
        <w:t xml:space="preserve">Czerwiec 2026</w:t>
      </w:r>
      <w:r w:rsidDel="00000000" w:rsidR="00000000" w:rsidRPr="00000000">
        <w:br w:type="page"/>
      </w:r>
      <w:r w:rsidDel="00000000" w:rsidR="00000000" w:rsidRPr="00000000">
        <w:rPr>
          <w:rtl w:val="0"/>
        </w:rPr>
      </w:r>
    </w:p>
    <w:p w:rsidR="00000000" w:rsidDel="00000000" w:rsidP="00000000" w:rsidRDefault="00000000" w:rsidRPr="00000000" w14:paraId="0000002B">
      <w:pPr>
        <w:spacing w:before="96" w:lineRule="auto"/>
        <w:ind w:left="0" w:right="612" w:firstLine="0"/>
        <w:jc w:val="center"/>
        <w:rPr>
          <w:b w:val="1"/>
          <w:bCs w:val="1"/>
          <w:sz w:val="22"/>
          <w:szCs w:val="22"/>
        </w:rPr>
      </w:pPr>
      <w:r w:rsidDel="00000000" w:rsidR="00000000" w:rsidRPr="00000000">
        <w:rPr>
          <w:b w:val="1"/>
          <w:bCs w:val="1"/>
          <w:sz w:val="22"/>
          <w:szCs w:val="22"/>
          <w:rtl w:val="0"/>
        </w:rPr>
        <w:t xml:space="preserve">SPIS TREŚCI PFU-1</w:t>
      </w:r>
    </w:p>
    <w:p w:rsidR="00000000" w:rsidDel="00000000" w:rsidP="00000000" w:rsidRDefault="00000000" w:rsidRPr="00000000" w14:paraId="0000002C">
      <w:pPr>
        <w:spacing w:before="96" w:lineRule="auto"/>
        <w:ind w:left="0" w:right="612" w:firstLine="0"/>
        <w:jc w:val="center"/>
        <w:rPr>
          <w:b w:val="1"/>
          <w:bCs w:val="1"/>
          <w:sz w:val="22"/>
          <w:szCs w:val="22"/>
        </w:rPr>
      </w:pPr>
      <w:r w:rsidDel="00000000" w:rsidR="00000000" w:rsidRPr="00000000">
        <w:rPr>
          <w:rtl w:val="0"/>
        </w:rPr>
      </w:r>
    </w:p>
    <w:sdt>
      <w:sdtPr>
        <w:id w:val="2064585408"/>
        <w:docPartObj>
          <w:docPartGallery w:val="Table of Contents"/>
          <w:docPartUnique w:val="1"/>
        </w:docPartObj>
      </w:sdtPr>
      <w:sdtContent>
        <w:p w:rsidR="00000000" w:rsidDel="00000000" w:rsidP="00000000" w:rsidRDefault="00000000" w:rsidRPr="00000000" w14:paraId="0000002D">
          <w:pPr>
            <w:widowControl w:val="0"/>
            <w:tabs>
              <w:tab w:val="right" w:leader="none" w:pos="12000"/>
            </w:tabs>
            <w:spacing w:after="0" w:before="60" w:lineRule="auto"/>
            <w:ind w:left="0" w:firstLine="0"/>
            <w:jc w:val="left"/>
            <w:rPr>
              <w:b w:val="1"/>
              <w:bCs w:val="1"/>
              <w:color w:val="000000"/>
              <w:sz w:val="22"/>
              <w:szCs w:val="22"/>
            </w:rPr>
          </w:pPr>
          <w:r w:rsidDel="00000000" w:rsidR="00000000" w:rsidRPr="00000000">
            <w:fldChar w:fldCharType="begin"/>
            <w:instrText xml:space="preserve"> TOC \h \u \z \t "Heading 1,1,Heading 2,2,Heading 3,3,Heading 4,4,"</w:instrText>
            <w:fldChar w:fldCharType="separate"/>
          </w:r>
          <w:hyperlink w:anchor="_heading=h.f4fslpc6w0tr">
            <w:r w:rsidDel="00000000" w:rsidR="00000000" w:rsidRPr="00000000">
              <w:rPr>
                <w:b w:val="1"/>
                <w:bCs w:val="1"/>
                <w:color w:val="000000"/>
                <w:sz w:val="22"/>
                <w:szCs w:val="22"/>
                <w:rtl w:val="0"/>
              </w:rPr>
              <w:t xml:space="preserve">PFU-1 CZĘŚĆ OPISOWA</w:t>
              <w:tab/>
              <w:t xml:space="preserve">3</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after="0" w:before="60" w:lineRule="auto"/>
            <w:ind w:left="0" w:firstLine="0"/>
            <w:jc w:val="left"/>
            <w:rPr>
              <w:b w:val="1"/>
              <w:bCs w:val="1"/>
              <w:color w:val="000000"/>
              <w:sz w:val="22"/>
              <w:szCs w:val="22"/>
            </w:rPr>
          </w:pPr>
          <w:hyperlink w:anchor="_heading=h.yfnluoj993av">
            <w:r w:rsidDel="00000000" w:rsidR="00000000" w:rsidRPr="00000000">
              <w:rPr>
                <w:b w:val="1"/>
                <w:bCs w:val="1"/>
                <w:color w:val="000000"/>
                <w:sz w:val="22"/>
                <w:szCs w:val="22"/>
                <w:rtl w:val="0"/>
              </w:rPr>
              <w:t xml:space="preserve">1 OPIS OGÓLNY PRZEDMIOTU ZAMÓWIENIA</w:t>
              <w:tab/>
              <w:t xml:space="preserve">3</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after="0" w:before="60" w:lineRule="auto"/>
            <w:ind w:left="360" w:firstLine="0"/>
            <w:jc w:val="left"/>
            <w:rPr>
              <w:color w:val="000000"/>
              <w:sz w:val="22"/>
              <w:szCs w:val="22"/>
            </w:rPr>
          </w:pPr>
          <w:hyperlink w:anchor="_heading=h.jgqwm23ynn5">
            <w:r w:rsidDel="00000000" w:rsidR="00000000" w:rsidRPr="00000000">
              <w:rPr>
                <w:b w:val="1"/>
                <w:bCs w:val="1"/>
                <w:color w:val="000000"/>
                <w:sz w:val="22"/>
                <w:szCs w:val="22"/>
                <w:rtl w:val="0"/>
              </w:rPr>
              <w:t xml:space="preserve">1.1 Ogólny opis przedmiotu zamówienia</w:t>
              <w:tab/>
              <w:t xml:space="preserve">3</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after="0" w:before="60" w:lineRule="auto"/>
            <w:ind w:left="360" w:firstLine="0"/>
            <w:jc w:val="left"/>
            <w:rPr>
              <w:color w:val="000000"/>
              <w:sz w:val="22"/>
              <w:szCs w:val="22"/>
            </w:rPr>
          </w:pPr>
          <w:hyperlink w:anchor="_heading=h.moimmz8ndilj">
            <w:r w:rsidDel="00000000" w:rsidR="00000000" w:rsidRPr="00000000">
              <w:rPr>
                <w:color w:val="000000"/>
                <w:sz w:val="22"/>
                <w:szCs w:val="22"/>
                <w:rtl w:val="0"/>
              </w:rPr>
              <w:t xml:space="preserve">1.2 Charakterystyczne parametry określające wielkość obiektu i zakres robót</w:t>
              <w:tab/>
              <w:t xml:space="preserve">4</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after="0" w:before="60" w:lineRule="auto"/>
            <w:ind w:left="360" w:firstLine="0"/>
            <w:jc w:val="left"/>
            <w:rPr>
              <w:color w:val="000000"/>
              <w:sz w:val="22"/>
              <w:szCs w:val="22"/>
            </w:rPr>
          </w:pPr>
          <w:hyperlink w:anchor="_heading=h.m88wks9fybln">
            <w:r w:rsidDel="00000000" w:rsidR="00000000" w:rsidRPr="00000000">
              <w:rPr>
                <w:color w:val="000000"/>
                <w:sz w:val="22"/>
                <w:szCs w:val="22"/>
                <w:rtl w:val="0"/>
              </w:rPr>
              <w:t xml:space="preserve">1.3 Aktualne uwarunkowania wykonania przedmiotu zamówienia</w:t>
              <w:tab/>
              <w:t xml:space="preserve">6</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after="0" w:before="60" w:lineRule="auto"/>
            <w:ind w:left="360" w:firstLine="0"/>
            <w:jc w:val="left"/>
            <w:rPr>
              <w:color w:val="000000"/>
              <w:sz w:val="22"/>
              <w:szCs w:val="22"/>
            </w:rPr>
          </w:pPr>
          <w:hyperlink w:anchor="_heading=h.8zymtveeyo8k">
            <w:r w:rsidDel="00000000" w:rsidR="00000000" w:rsidRPr="00000000">
              <w:rPr>
                <w:color w:val="000000"/>
                <w:sz w:val="22"/>
                <w:szCs w:val="22"/>
                <w:rtl w:val="0"/>
              </w:rPr>
              <w:t xml:space="preserve">1.4 Ogólne właściwości funkcjonalno-użytkowe</w:t>
              <w:tab/>
              <w:t xml:space="preserve">7</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after="0" w:before="60" w:lineRule="auto"/>
            <w:ind w:left="360" w:firstLine="0"/>
            <w:jc w:val="left"/>
            <w:rPr>
              <w:color w:val="000000"/>
              <w:sz w:val="22"/>
              <w:szCs w:val="22"/>
            </w:rPr>
          </w:pPr>
          <w:hyperlink w:anchor="_heading=h.iobiln8ihulx">
            <w:r w:rsidDel="00000000" w:rsidR="00000000" w:rsidRPr="00000000">
              <w:rPr>
                <w:color w:val="000000"/>
                <w:sz w:val="22"/>
                <w:szCs w:val="22"/>
                <w:rtl w:val="0"/>
              </w:rPr>
              <w:t xml:space="preserve">1.5 Szczegółowe właściwości funkcjonalno-użytkowe</w:t>
              <w:tab/>
              <w:t xml:space="preserve">7</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after="0" w:before="60" w:lineRule="auto"/>
            <w:ind w:left="0" w:firstLine="0"/>
            <w:jc w:val="left"/>
            <w:rPr>
              <w:b w:val="1"/>
              <w:bCs w:val="1"/>
              <w:color w:val="000000"/>
              <w:sz w:val="22"/>
              <w:szCs w:val="22"/>
            </w:rPr>
          </w:pPr>
          <w:hyperlink w:anchor="_heading=h.m33r6nkzvq9t">
            <w:r w:rsidDel="00000000" w:rsidR="00000000" w:rsidRPr="00000000">
              <w:rPr>
                <w:b w:val="1"/>
                <w:bCs w:val="1"/>
                <w:color w:val="000000"/>
                <w:sz w:val="22"/>
                <w:szCs w:val="22"/>
                <w:rtl w:val="0"/>
              </w:rPr>
              <w:t xml:space="preserve">2 OPIS WYMAGAŃ ZAMAWIAJĄCEGO W STOSUNKU DO PRZEDMIOTU ZAMÓWIENIA</w:t>
              <w:tab/>
              <w:t xml:space="preserve">8</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after="0" w:before="60" w:lineRule="auto"/>
            <w:ind w:left="360" w:firstLine="0"/>
            <w:jc w:val="left"/>
            <w:rPr>
              <w:color w:val="000000"/>
              <w:sz w:val="22"/>
              <w:szCs w:val="22"/>
            </w:rPr>
          </w:pPr>
          <w:hyperlink w:anchor="_heading=h.45i85nt9f6u8">
            <w:r w:rsidDel="00000000" w:rsidR="00000000" w:rsidRPr="00000000">
              <w:rPr>
                <w:color w:val="000000"/>
                <w:sz w:val="22"/>
                <w:szCs w:val="22"/>
                <w:rtl w:val="0"/>
              </w:rPr>
              <w:t xml:space="preserve">2.1 Wymagania dotyczące przygotowania terenu budowy</w:t>
              <w:tab/>
              <w:t xml:space="preserve">8</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after="0" w:before="60" w:lineRule="auto"/>
            <w:ind w:left="360" w:firstLine="0"/>
            <w:jc w:val="left"/>
            <w:rPr>
              <w:color w:val="000000"/>
              <w:sz w:val="22"/>
              <w:szCs w:val="22"/>
            </w:rPr>
          </w:pPr>
          <w:hyperlink w:anchor="_heading=h.p0fa9oz6v6d8">
            <w:r w:rsidDel="00000000" w:rsidR="00000000" w:rsidRPr="00000000">
              <w:rPr>
                <w:color w:val="000000"/>
                <w:sz w:val="22"/>
                <w:szCs w:val="22"/>
                <w:rtl w:val="0"/>
              </w:rPr>
              <w:t xml:space="preserve">2.2 Wymagania dotyczące zagospodarowania terenu</w:t>
              <w:tab/>
              <w:t xml:space="preserve">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after="0" w:before="60" w:lineRule="auto"/>
            <w:ind w:left="360" w:firstLine="0"/>
            <w:jc w:val="left"/>
            <w:rPr>
              <w:color w:val="000000"/>
              <w:sz w:val="22"/>
              <w:szCs w:val="22"/>
            </w:rPr>
          </w:pPr>
          <w:hyperlink w:anchor="_heading=h.4dus0tw0x2q">
            <w:r w:rsidDel="00000000" w:rsidR="00000000" w:rsidRPr="00000000">
              <w:rPr>
                <w:color w:val="000000"/>
                <w:sz w:val="22"/>
                <w:szCs w:val="22"/>
                <w:rtl w:val="0"/>
              </w:rPr>
              <w:t xml:space="preserve">2.3 Wymagania dotyczące konstrukcji wsporczej PV</w:t>
              <w:tab/>
              <w:t xml:space="preserve">9</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after="0" w:before="60" w:lineRule="auto"/>
            <w:ind w:left="360" w:firstLine="0"/>
            <w:jc w:val="left"/>
            <w:rPr>
              <w:color w:val="000000"/>
              <w:sz w:val="22"/>
              <w:szCs w:val="22"/>
            </w:rPr>
          </w:pPr>
          <w:hyperlink w:anchor="_heading=h.txqa1fdi2rdu">
            <w:r w:rsidDel="00000000" w:rsidR="00000000" w:rsidRPr="00000000">
              <w:rPr>
                <w:color w:val="000000"/>
                <w:sz w:val="22"/>
                <w:szCs w:val="22"/>
                <w:rtl w:val="0"/>
              </w:rPr>
              <w:t xml:space="preserve">2.4 Wymagania dotyczące modułów fotowoltaicznych</w:t>
              <w:tab/>
              <w:t xml:space="preserve">10</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after="0" w:before="60" w:lineRule="auto"/>
            <w:ind w:left="360" w:firstLine="0"/>
            <w:jc w:val="left"/>
            <w:rPr>
              <w:color w:val="000000"/>
              <w:sz w:val="22"/>
              <w:szCs w:val="22"/>
            </w:rPr>
          </w:pPr>
          <w:hyperlink w:anchor="_heading=h.tfocai2vfa99">
            <w:r w:rsidDel="00000000" w:rsidR="00000000" w:rsidRPr="00000000">
              <w:rPr>
                <w:color w:val="000000"/>
                <w:sz w:val="22"/>
                <w:szCs w:val="22"/>
                <w:rtl w:val="0"/>
              </w:rPr>
              <w:t xml:space="preserve">2.5 Wymagania dotyczące falownika / inwertera hybrydowego</w:t>
              <w:tab/>
              <w:t xml:space="preserve">10</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after="0" w:before="60" w:lineRule="auto"/>
            <w:ind w:left="360" w:firstLine="0"/>
            <w:jc w:val="left"/>
            <w:rPr>
              <w:color w:val="000000"/>
              <w:sz w:val="22"/>
              <w:szCs w:val="22"/>
            </w:rPr>
          </w:pPr>
          <w:hyperlink w:anchor="_heading=h.2vpzkydax4fn">
            <w:r w:rsidDel="00000000" w:rsidR="00000000" w:rsidRPr="00000000">
              <w:rPr>
                <w:color w:val="000000"/>
                <w:sz w:val="22"/>
                <w:szCs w:val="22"/>
                <w:rtl w:val="0"/>
              </w:rPr>
              <w:t xml:space="preserve">2.6 Wymagania dotyczące magazynu energii</w:t>
              <w:tab/>
              <w:t xml:space="preserve">11</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after="0" w:before="60" w:lineRule="auto"/>
            <w:ind w:left="360" w:firstLine="0"/>
            <w:jc w:val="left"/>
            <w:rPr>
              <w:color w:val="000000"/>
              <w:sz w:val="22"/>
              <w:szCs w:val="22"/>
            </w:rPr>
          </w:pPr>
          <w:hyperlink w:anchor="_heading=h.rmkfw3lf1lgl">
            <w:r w:rsidDel="00000000" w:rsidR="00000000" w:rsidRPr="00000000">
              <w:rPr>
                <w:color w:val="000000"/>
                <w:sz w:val="22"/>
                <w:szCs w:val="22"/>
                <w:rtl w:val="0"/>
              </w:rPr>
              <w:t xml:space="preserve">2.7 Wymagania dotyczące stacji ładowania pojazdów elektrycznych</w:t>
              <w:tab/>
              <w:t xml:space="preserve">11</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after="0" w:before="60" w:lineRule="auto"/>
            <w:ind w:left="360" w:firstLine="0"/>
            <w:jc w:val="left"/>
            <w:rPr>
              <w:color w:val="000000"/>
              <w:sz w:val="22"/>
              <w:szCs w:val="22"/>
            </w:rPr>
          </w:pPr>
          <w:hyperlink w:anchor="_heading=h.pmoa9zsme113">
            <w:r w:rsidDel="00000000" w:rsidR="00000000" w:rsidRPr="00000000">
              <w:rPr>
                <w:color w:val="000000"/>
                <w:sz w:val="22"/>
                <w:szCs w:val="22"/>
                <w:rtl w:val="0"/>
              </w:rPr>
              <w:t xml:space="preserve">2.8 Wymagania dotyczące platformy monitorującej, EMS i komunikacji</w:t>
              <w:tab/>
              <w:t xml:space="preserve">12</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after="0" w:before="60" w:lineRule="auto"/>
            <w:ind w:left="360" w:firstLine="0"/>
            <w:jc w:val="left"/>
            <w:rPr>
              <w:color w:val="000000"/>
              <w:sz w:val="22"/>
              <w:szCs w:val="22"/>
            </w:rPr>
          </w:pPr>
          <w:hyperlink w:anchor="_heading=h.4uryiszbu0j1">
            <w:r w:rsidDel="00000000" w:rsidR="00000000" w:rsidRPr="00000000">
              <w:rPr>
                <w:color w:val="000000"/>
                <w:sz w:val="22"/>
                <w:szCs w:val="22"/>
                <w:rtl w:val="0"/>
              </w:rPr>
              <w:t xml:space="preserve">2.9 Wymagania dotyczące okablowania, rozdzielnic i zabezpieczeń</w:t>
              <w:tab/>
              <w:t xml:space="preserve">12</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after="0" w:before="60" w:lineRule="auto"/>
            <w:ind w:left="360" w:firstLine="0"/>
            <w:jc w:val="left"/>
            <w:rPr>
              <w:color w:val="000000"/>
              <w:sz w:val="22"/>
              <w:szCs w:val="22"/>
            </w:rPr>
          </w:pPr>
          <w:hyperlink w:anchor="_heading=h.ebk0v4u3ayjd">
            <w:r w:rsidDel="00000000" w:rsidR="00000000" w:rsidRPr="00000000">
              <w:rPr>
                <w:color w:val="000000"/>
                <w:sz w:val="22"/>
                <w:szCs w:val="22"/>
                <w:rtl w:val="0"/>
              </w:rPr>
              <w:t xml:space="preserve">2.10 Wymagania dotyczące systemu zasilania rezerwowego i SZR</w:t>
              <w:tab/>
              <w:t xml:space="preserve">13</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after="0" w:before="60" w:lineRule="auto"/>
            <w:ind w:left="360" w:firstLine="0"/>
            <w:jc w:val="left"/>
            <w:rPr>
              <w:color w:val="000000"/>
              <w:sz w:val="22"/>
              <w:szCs w:val="22"/>
            </w:rPr>
          </w:pPr>
          <w:hyperlink w:anchor="_heading=h.qudf78bq9cnv">
            <w:r w:rsidDel="00000000" w:rsidR="00000000" w:rsidRPr="00000000">
              <w:rPr>
                <w:color w:val="000000"/>
                <w:sz w:val="22"/>
                <w:szCs w:val="22"/>
                <w:rtl w:val="0"/>
              </w:rPr>
              <w:t xml:space="preserve">2.11 Wymagania dotyczące dokumentacji projektowej</w:t>
              <w:tab/>
              <w:t xml:space="preserve">13</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after="0" w:before="60" w:lineRule="auto"/>
            <w:ind w:left="360" w:firstLine="0"/>
            <w:jc w:val="left"/>
            <w:rPr>
              <w:color w:val="000000"/>
              <w:sz w:val="22"/>
              <w:szCs w:val="22"/>
            </w:rPr>
          </w:pPr>
          <w:hyperlink w:anchor="_heading=h.ig7hno8zgyim">
            <w:r w:rsidDel="00000000" w:rsidR="00000000" w:rsidRPr="00000000">
              <w:rPr>
                <w:color w:val="000000"/>
                <w:sz w:val="22"/>
                <w:szCs w:val="22"/>
                <w:rtl w:val="0"/>
              </w:rPr>
              <w:t xml:space="preserve">2.12 Wymagania dotyczące dokumentacji powykonawczej</w:t>
              <w:tab/>
              <w:t xml:space="preserve">15</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after="0" w:before="60" w:lineRule="auto"/>
            <w:ind w:left="360" w:firstLine="0"/>
            <w:jc w:val="left"/>
            <w:rPr>
              <w:color w:val="000000"/>
              <w:sz w:val="22"/>
              <w:szCs w:val="22"/>
            </w:rPr>
          </w:pPr>
          <w:hyperlink w:anchor="_heading=h.dldewdmj11wi">
            <w:r w:rsidDel="00000000" w:rsidR="00000000" w:rsidRPr="00000000">
              <w:rPr>
                <w:color w:val="000000"/>
                <w:sz w:val="22"/>
                <w:szCs w:val="22"/>
                <w:rtl w:val="0"/>
              </w:rPr>
              <w:t xml:space="preserve">2.13 Wymagania dotyczące realizacji robót</w:t>
              <w:tab/>
              <w:t xml:space="preserve">15</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after="0" w:before="60" w:lineRule="auto"/>
            <w:ind w:left="360" w:firstLine="0"/>
            <w:jc w:val="left"/>
            <w:rPr>
              <w:color w:val="000000"/>
              <w:sz w:val="22"/>
              <w:szCs w:val="22"/>
            </w:rPr>
          </w:pPr>
          <w:hyperlink w:anchor="_heading=h.qckfh1uaetq4">
            <w:r w:rsidDel="00000000" w:rsidR="00000000" w:rsidRPr="00000000">
              <w:rPr>
                <w:color w:val="000000"/>
                <w:sz w:val="22"/>
                <w:szCs w:val="22"/>
                <w:rtl w:val="0"/>
              </w:rPr>
              <w:t xml:space="preserve">2.14 Wymagania dotyczące kwalifikacji, autoryzacji i dokumentów ofertowych</w:t>
              <w:tab/>
              <w:t xml:space="preserve">16</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after="0" w:before="60" w:lineRule="auto"/>
            <w:ind w:left="360" w:firstLine="0"/>
            <w:jc w:val="left"/>
            <w:rPr>
              <w:color w:val="000000"/>
              <w:sz w:val="22"/>
              <w:szCs w:val="22"/>
            </w:rPr>
          </w:pPr>
          <w:hyperlink w:anchor="_heading=h.sgz7zfw6h440">
            <w:r w:rsidDel="00000000" w:rsidR="00000000" w:rsidRPr="00000000">
              <w:rPr>
                <w:color w:val="000000"/>
                <w:sz w:val="22"/>
                <w:szCs w:val="22"/>
                <w:rtl w:val="0"/>
              </w:rPr>
              <w:t xml:space="preserve">2.15 Warunki wykonania i odbioru robót budowlanych</w:t>
              <w:tab/>
              <w:t xml:space="preserve">18</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after="0" w:before="60" w:lineRule="auto"/>
            <w:ind w:left="720" w:firstLine="0"/>
            <w:jc w:val="left"/>
            <w:rPr>
              <w:color w:val="000000"/>
              <w:sz w:val="22"/>
              <w:szCs w:val="22"/>
            </w:rPr>
          </w:pPr>
          <w:hyperlink w:anchor="_heading=h.1u4dleiinuhi">
            <w:r w:rsidDel="00000000" w:rsidR="00000000" w:rsidRPr="00000000">
              <w:rPr>
                <w:color w:val="000000"/>
                <w:sz w:val="22"/>
                <w:szCs w:val="22"/>
                <w:rtl w:val="0"/>
              </w:rPr>
              <w:t xml:space="preserve">2.15.1 Wymagania ogólne</w:t>
              <w:tab/>
              <w:t xml:space="preserve">18</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after="0" w:before="60" w:lineRule="auto"/>
            <w:ind w:left="720" w:firstLine="0"/>
            <w:jc w:val="left"/>
            <w:rPr>
              <w:color w:val="000000"/>
              <w:sz w:val="22"/>
              <w:szCs w:val="22"/>
            </w:rPr>
          </w:pPr>
          <w:hyperlink w:anchor="_heading=h.os75gyudcx0k">
            <w:r w:rsidDel="00000000" w:rsidR="00000000" w:rsidRPr="00000000">
              <w:rPr>
                <w:color w:val="000000"/>
                <w:sz w:val="22"/>
                <w:szCs w:val="22"/>
                <w:rtl w:val="0"/>
              </w:rPr>
              <w:t xml:space="preserve">2.15.2 Kontrola jakości, badania i pomiary</w:t>
              <w:tab/>
              <w:t xml:space="preserve">18</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after="0" w:before="60" w:lineRule="auto"/>
            <w:ind w:left="720" w:firstLine="0"/>
            <w:jc w:val="left"/>
            <w:rPr>
              <w:color w:val="000000"/>
              <w:sz w:val="22"/>
              <w:szCs w:val="22"/>
            </w:rPr>
          </w:pPr>
          <w:hyperlink w:anchor="_heading=h.rn8xk69t98cj">
            <w:r w:rsidDel="00000000" w:rsidR="00000000" w:rsidRPr="00000000">
              <w:rPr>
                <w:color w:val="000000"/>
                <w:sz w:val="22"/>
                <w:szCs w:val="22"/>
                <w:rtl w:val="0"/>
              </w:rPr>
              <w:t xml:space="preserve">2.15.3 Odbiory</w:t>
              <w:tab/>
              <w:t xml:space="preserve">18</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after="0" w:before="60" w:lineRule="auto"/>
            <w:ind w:left="720" w:firstLine="0"/>
            <w:jc w:val="left"/>
            <w:rPr>
              <w:color w:val="000000"/>
              <w:sz w:val="22"/>
              <w:szCs w:val="22"/>
            </w:rPr>
          </w:pPr>
          <w:hyperlink w:anchor="_heading=h.qxmpz2ednwlu">
            <w:r w:rsidDel="00000000" w:rsidR="00000000" w:rsidRPr="00000000">
              <w:rPr>
                <w:color w:val="000000"/>
                <w:sz w:val="22"/>
                <w:szCs w:val="22"/>
                <w:rtl w:val="0"/>
              </w:rPr>
              <w:t xml:space="preserve">2.15.4 Dokumenty wymagane do odbioru końcowego</w:t>
              <w:tab/>
              <w:t xml:space="preserve">19</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after="0" w:before="60" w:lineRule="auto"/>
            <w:ind w:left="720" w:firstLine="0"/>
            <w:jc w:val="left"/>
            <w:rPr>
              <w:color w:val="000000"/>
              <w:sz w:val="22"/>
              <w:szCs w:val="22"/>
            </w:rPr>
          </w:pPr>
          <w:hyperlink w:anchor="_heading=h.hfi71czfwhsb">
            <w:r w:rsidDel="00000000" w:rsidR="00000000" w:rsidRPr="00000000">
              <w:rPr>
                <w:color w:val="000000"/>
                <w:sz w:val="22"/>
                <w:szCs w:val="22"/>
                <w:rtl w:val="0"/>
              </w:rPr>
              <w:t xml:space="preserve">2.15.5 Wytyczne dotyczące szkolenia użytkowników</w:t>
              <w:tab/>
              <w:t xml:space="preserve">19</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after="0" w:before="60" w:lineRule="auto"/>
            <w:ind w:left="720" w:firstLine="0"/>
            <w:jc w:val="left"/>
            <w:rPr>
              <w:color w:val="000000"/>
              <w:sz w:val="22"/>
              <w:szCs w:val="22"/>
            </w:rPr>
          </w:pPr>
          <w:hyperlink w:anchor="_heading=h.mh7s1flz6tmz">
            <w:r w:rsidDel="00000000" w:rsidR="00000000" w:rsidRPr="00000000">
              <w:rPr>
                <w:color w:val="000000"/>
                <w:sz w:val="22"/>
                <w:szCs w:val="22"/>
                <w:rtl w:val="0"/>
              </w:rPr>
              <w:t xml:space="preserve">2.15.6 Wymagania dotyczące serwisu i gwarancji</w:t>
              <w:tab/>
              <w:t xml:space="preserve">20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A">
      <w:pPr>
        <w:pStyle w:val="Heading1"/>
        <w:ind w:firstLine="432"/>
        <w:rPr/>
      </w:pPr>
      <w:bookmarkStart w:colFirst="0" w:colLast="0" w:name="_heading=h.l0vpleag12rm" w:id="1"/>
      <w:bookmarkEnd w:id="1"/>
      <w:r w:rsidDel="00000000" w:rsidR="00000000" w:rsidRPr="00000000">
        <w:rPr>
          <w:rtl w:val="0"/>
        </w:rPr>
      </w:r>
    </w:p>
    <w:p w:rsidR="00000000" w:rsidDel="00000000" w:rsidP="00000000" w:rsidRDefault="00000000" w:rsidRPr="00000000" w14:paraId="0000004B">
      <w:pPr>
        <w:pStyle w:val="Heading1"/>
        <w:ind w:firstLine="432"/>
        <w:rPr/>
      </w:pPr>
      <w:bookmarkStart w:colFirst="0" w:colLast="0" w:name="_heading=h.5lomap7aiias" w:id="2"/>
      <w:bookmarkEnd w:id="2"/>
      <w:r w:rsidDel="00000000" w:rsidR="00000000" w:rsidRPr="00000000">
        <w:rPr>
          <w:rtl w:val="0"/>
        </w:rPr>
      </w:r>
    </w:p>
    <w:p w:rsidR="00000000" w:rsidDel="00000000" w:rsidP="00000000" w:rsidRDefault="00000000" w:rsidRPr="00000000" w14:paraId="0000004C">
      <w:pPr>
        <w:ind w:firstLine="567"/>
        <w:rPr>
          <w:sz w:val="22"/>
          <w:szCs w:val="22"/>
        </w:rPr>
      </w:pPr>
      <w:r w:rsidDel="00000000" w:rsidR="00000000" w:rsidRPr="00000000">
        <w:rPr>
          <w:rtl w:val="0"/>
        </w:rPr>
      </w:r>
    </w:p>
    <w:p w:rsidR="00000000" w:rsidDel="00000000" w:rsidP="00000000" w:rsidRDefault="00000000" w:rsidRPr="00000000" w14:paraId="0000004D">
      <w:pPr>
        <w:ind w:firstLine="567"/>
        <w:rPr>
          <w:sz w:val="22"/>
          <w:szCs w:val="22"/>
        </w:rPr>
      </w:pPr>
      <w:r w:rsidDel="00000000" w:rsidR="00000000" w:rsidRPr="00000000">
        <w:rPr>
          <w:rtl w:val="0"/>
        </w:rPr>
      </w:r>
    </w:p>
    <w:p w:rsidR="00000000" w:rsidDel="00000000" w:rsidP="00000000" w:rsidRDefault="00000000" w:rsidRPr="00000000" w14:paraId="0000004E">
      <w:pPr>
        <w:ind w:firstLine="567"/>
        <w:rPr>
          <w:sz w:val="22"/>
          <w:szCs w:val="22"/>
        </w:rPr>
      </w:pPr>
      <w:r w:rsidDel="00000000" w:rsidR="00000000" w:rsidRPr="00000000">
        <w:rPr>
          <w:rtl w:val="0"/>
        </w:rPr>
      </w:r>
    </w:p>
    <w:p w:rsidR="00000000" w:rsidDel="00000000" w:rsidP="00000000" w:rsidRDefault="00000000" w:rsidRPr="00000000" w14:paraId="0000004F">
      <w:pPr>
        <w:ind w:firstLine="567"/>
        <w:rPr>
          <w:sz w:val="22"/>
          <w:szCs w:val="22"/>
        </w:rPr>
      </w:pPr>
      <w:r w:rsidDel="00000000" w:rsidR="00000000" w:rsidRPr="00000000">
        <w:rPr>
          <w:rtl w:val="0"/>
        </w:rPr>
      </w:r>
    </w:p>
    <w:p w:rsidR="00000000" w:rsidDel="00000000" w:rsidP="00000000" w:rsidRDefault="00000000" w:rsidRPr="00000000" w14:paraId="00000050">
      <w:pPr>
        <w:ind w:firstLine="567"/>
        <w:rPr>
          <w:sz w:val="22"/>
          <w:szCs w:val="22"/>
        </w:rPr>
      </w:pPr>
      <w:r w:rsidDel="00000000" w:rsidR="00000000" w:rsidRPr="00000000">
        <w:rPr>
          <w:rtl w:val="0"/>
        </w:rPr>
      </w:r>
    </w:p>
    <w:p w:rsidR="00000000" w:rsidDel="00000000" w:rsidP="00000000" w:rsidRDefault="00000000" w:rsidRPr="00000000" w14:paraId="00000051">
      <w:pPr>
        <w:ind w:firstLine="567"/>
        <w:rPr>
          <w:sz w:val="22"/>
          <w:szCs w:val="22"/>
        </w:rPr>
      </w:pPr>
      <w:r w:rsidDel="00000000" w:rsidR="00000000" w:rsidRPr="00000000">
        <w:rPr>
          <w:rtl w:val="0"/>
        </w:rPr>
      </w:r>
    </w:p>
    <w:p w:rsidR="00000000" w:rsidDel="00000000" w:rsidP="00000000" w:rsidRDefault="00000000" w:rsidRPr="00000000" w14:paraId="00000052">
      <w:pPr>
        <w:ind w:firstLine="567"/>
        <w:rPr>
          <w:sz w:val="22"/>
          <w:szCs w:val="22"/>
        </w:rPr>
      </w:pPr>
      <w:r w:rsidDel="00000000" w:rsidR="00000000" w:rsidRPr="00000000">
        <w:rPr>
          <w:rtl w:val="0"/>
        </w:rPr>
      </w:r>
    </w:p>
    <w:p w:rsidR="00000000" w:rsidDel="00000000" w:rsidP="00000000" w:rsidRDefault="00000000" w:rsidRPr="00000000" w14:paraId="00000053">
      <w:pPr>
        <w:ind w:firstLine="567"/>
        <w:rPr>
          <w:sz w:val="22"/>
          <w:szCs w:val="22"/>
        </w:rPr>
      </w:pPr>
      <w:r w:rsidDel="00000000" w:rsidR="00000000" w:rsidRPr="00000000">
        <w:rPr>
          <w:rtl w:val="0"/>
        </w:rPr>
      </w:r>
    </w:p>
    <w:p w:rsidR="00000000" w:rsidDel="00000000" w:rsidP="00000000" w:rsidRDefault="00000000" w:rsidRPr="00000000" w14:paraId="00000054">
      <w:pPr>
        <w:ind w:firstLine="567"/>
        <w:rPr>
          <w:sz w:val="22"/>
          <w:szCs w:val="22"/>
        </w:rPr>
      </w:pPr>
      <w:r w:rsidDel="00000000" w:rsidR="00000000" w:rsidRPr="00000000">
        <w:rPr>
          <w:rtl w:val="0"/>
        </w:rPr>
      </w:r>
    </w:p>
    <w:p w:rsidR="00000000" w:rsidDel="00000000" w:rsidP="00000000" w:rsidRDefault="00000000" w:rsidRPr="00000000" w14:paraId="00000055">
      <w:pPr>
        <w:ind w:firstLine="567"/>
        <w:rPr>
          <w:sz w:val="22"/>
          <w:szCs w:val="22"/>
        </w:rPr>
      </w:pPr>
      <w:r w:rsidDel="00000000" w:rsidR="00000000" w:rsidRPr="00000000">
        <w:rPr>
          <w:rtl w:val="0"/>
        </w:rPr>
      </w:r>
    </w:p>
    <w:p w:rsidR="00000000" w:rsidDel="00000000" w:rsidP="00000000" w:rsidRDefault="00000000" w:rsidRPr="00000000" w14:paraId="00000056">
      <w:pPr>
        <w:pStyle w:val="Heading1"/>
        <w:ind w:firstLine="432"/>
        <w:rPr/>
      </w:pPr>
      <w:bookmarkStart w:colFirst="0" w:colLast="0" w:name="_heading=h.f4fslpc6w0tr" w:id="3"/>
      <w:bookmarkEnd w:id="3"/>
      <w:r w:rsidDel="00000000" w:rsidR="00000000" w:rsidRPr="00000000">
        <w:rPr>
          <w:rtl w:val="0"/>
        </w:rPr>
        <w:t xml:space="preserve">PFU-1 CZĘŚĆ OPISOWA</w:t>
      </w:r>
    </w:p>
    <w:p w:rsidR="00000000" w:rsidDel="00000000" w:rsidP="00000000" w:rsidRDefault="00000000" w:rsidRPr="00000000" w14:paraId="00000057">
      <w:pPr>
        <w:ind w:left="0" w:firstLine="0"/>
        <w:rPr>
          <w:sz w:val="22"/>
          <w:szCs w:val="22"/>
        </w:rPr>
      </w:pPr>
      <w:r w:rsidDel="00000000" w:rsidR="00000000" w:rsidRPr="00000000">
        <w:rPr>
          <w:rtl w:val="0"/>
        </w:rPr>
      </w:r>
    </w:p>
    <w:p w:rsidR="00000000" w:rsidDel="00000000" w:rsidP="00000000" w:rsidRDefault="00000000" w:rsidRPr="00000000" w14:paraId="00000058">
      <w:pPr>
        <w:pStyle w:val="Heading1"/>
        <w:numPr>
          <w:ilvl w:val="0"/>
          <w:numId w:val="2"/>
        </w:numPr>
        <w:ind w:left="432" w:hanging="432"/>
        <w:rPr/>
      </w:pPr>
      <w:bookmarkStart w:colFirst="0" w:colLast="0" w:name="_heading=h.yfnluoj993av" w:id="4"/>
      <w:bookmarkEnd w:id="4"/>
      <w:r w:rsidDel="00000000" w:rsidR="00000000" w:rsidRPr="00000000">
        <w:rPr>
          <w:rtl w:val="0"/>
        </w:rPr>
        <w:t xml:space="preserve">OPIS OGÓLNY PRZEDMIOTU ZAMÓWIENIA</w:t>
      </w:r>
    </w:p>
    <w:p w:rsidR="00000000" w:rsidDel="00000000" w:rsidP="00000000" w:rsidRDefault="00000000" w:rsidRPr="00000000" w14:paraId="00000059">
      <w:pPr>
        <w:ind w:firstLine="567"/>
        <w:rPr>
          <w:sz w:val="22"/>
          <w:szCs w:val="22"/>
        </w:rPr>
      </w:pPr>
      <w:r w:rsidDel="00000000" w:rsidR="00000000" w:rsidRPr="00000000">
        <w:rPr>
          <w:rtl w:val="0"/>
        </w:rPr>
      </w:r>
    </w:p>
    <w:p w:rsidR="00000000" w:rsidDel="00000000" w:rsidP="00000000" w:rsidRDefault="00000000" w:rsidRPr="00000000" w14:paraId="0000005A">
      <w:pPr>
        <w:pStyle w:val="Heading2"/>
        <w:numPr>
          <w:ilvl w:val="1"/>
          <w:numId w:val="2"/>
        </w:numPr>
        <w:ind w:left="576" w:hanging="576"/>
        <w:rPr/>
      </w:pPr>
      <w:bookmarkStart w:colFirst="0" w:colLast="0" w:name="_heading=h.jgqwm23ynn5" w:id="5"/>
      <w:bookmarkEnd w:id="5"/>
      <w:r w:rsidDel="00000000" w:rsidR="00000000" w:rsidRPr="00000000">
        <w:rPr>
          <w:rtl w:val="0"/>
        </w:rPr>
        <w:t xml:space="preserve">Ogólny opis przedmiotu zamówienia</w:t>
      </w:r>
    </w:p>
    <w:p w:rsidR="00000000" w:rsidDel="00000000" w:rsidP="00000000" w:rsidRDefault="00000000" w:rsidRPr="00000000" w14:paraId="0000005B">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Przedmiotem zamówienia jest kompleksowe zaprojektowanie, dostawa, montaż, uruchomienie oraz przekazanie do eksploatacji instalacji fotowoltaicznej wraz z magazynem energii, systemem zarządzania energią EMS, systemem SZR oraz stacją ładowania pojazdów elektrycznych dla obiektu Punktu Selektywnej Zbiórki Odpadów Eko-Skarbimierz Sp. z o.o. w Skarbimierzu-Osiedlu przy ul. Wierzbowej 31, dz. nr 92/17.</w:t>
      </w:r>
    </w:p>
    <w:p w:rsidR="00000000" w:rsidDel="00000000" w:rsidP="00000000" w:rsidRDefault="00000000" w:rsidRPr="00000000" w14:paraId="0000005C">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Zamówienie obejmuje realizację w formule „zaprojektuj i wybuduj”. Wykonawca odpowiada za opracowanie projektu, dostawę, montaż, uruchomienie, uzgodnienia, zgłoszenia i dokumentację konieczne do prawidłowego, bezpiecznego i zgodnego z przepisami użytkowania instalacji.</w:t>
      </w:r>
    </w:p>
    <w:p w:rsidR="00000000" w:rsidDel="00000000" w:rsidP="00000000" w:rsidRDefault="00000000" w:rsidRPr="00000000" w14:paraId="0000005D">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PFU określa wymagania techniczne, funkcjonalne, gwarancyjne i organizacyjne dotyczące przedmiotu zamówienia. Wykonawca uwzględni wszystkie elementy niezbędne do prawidłowego działania, uruchomienia, odbioru i eksploatacji instalacji, także niewymienione wprost, jeżeli wynikają z przepisów, norm, dokumentacji techniczno-ruchowej urządzeń, technologii wykonania lub wymagań producentów.</w:t>
      </w:r>
    </w:p>
    <w:p w:rsidR="00000000" w:rsidDel="00000000" w:rsidP="00000000" w:rsidRDefault="00000000" w:rsidRPr="00000000" w14:paraId="0000005E">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Zakres zamówienia obejmuje co najmniej:</w:t>
      </w:r>
    </w:p>
    <w:p w:rsidR="00000000" w:rsidDel="00000000" w:rsidP="00000000" w:rsidRDefault="00000000" w:rsidRPr="00000000" w14:paraId="0000005F">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inwentaryzacji stanu istniejącego w zakresie niezbędnym do realizacji inwestycji,</w:t>
      </w:r>
    </w:p>
    <w:p w:rsidR="00000000" w:rsidDel="00000000" w:rsidP="00000000" w:rsidRDefault="00000000" w:rsidRPr="00000000" w14:paraId="00000060">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uzyskanie wszystkich wymaganych uzgodnień, opinii i decyzji administracyjnych oraz zgód i pozwoleń, jeżeli są wymagane przepisami prawa.</w:t>
      </w:r>
    </w:p>
    <w:p w:rsidR="00000000" w:rsidDel="00000000" w:rsidP="00000000" w:rsidRDefault="00000000" w:rsidRPr="00000000" w14:paraId="00000061">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prace projektowe, w tym koncepcję, dokumentację techniczno-wykonawczą, wymagane obliczenia, analizy, symulacje i uzgodnienia;</w:t>
      </w:r>
    </w:p>
    <w:p w:rsidR="00000000" w:rsidDel="00000000" w:rsidP="00000000" w:rsidRDefault="00000000" w:rsidRPr="00000000" w14:paraId="00000062">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roboty przygotowawcze, ziemne, odtworzeniowe oraz uporządkowanie terenu;</w:t>
      </w:r>
    </w:p>
    <w:p w:rsidR="00000000" w:rsidDel="00000000" w:rsidP="00000000" w:rsidRDefault="00000000" w:rsidRPr="00000000" w14:paraId="00000063">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prób wbijania i wyrywania słupów konstrukcji wsporczej oraz sporządzenie protokołu z badań;</w:t>
      </w:r>
    </w:p>
    <w:p w:rsidR="00000000" w:rsidDel="00000000" w:rsidP="00000000" w:rsidRDefault="00000000" w:rsidRPr="00000000" w14:paraId="00000064">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dostawę i montaż konstrukcji wsporczej pod moduły fotowoltaiczne;</w:t>
      </w:r>
    </w:p>
    <w:p w:rsidR="00000000" w:rsidDel="00000000" w:rsidP="00000000" w:rsidRDefault="00000000" w:rsidRPr="00000000" w14:paraId="00000065">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dostawę i montaż modułów fotowoltaicznych oraz falownika hybrydowego;</w:t>
      </w:r>
    </w:p>
    <w:p w:rsidR="00000000" w:rsidDel="00000000" w:rsidP="00000000" w:rsidRDefault="00000000" w:rsidRPr="00000000" w14:paraId="00000066">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dostawę, montaż i uruchomienie magazynu energii;</w:t>
      </w:r>
    </w:p>
    <w:p w:rsidR="00000000" w:rsidDel="00000000" w:rsidP="00000000" w:rsidRDefault="00000000" w:rsidRPr="00000000" w14:paraId="00000067">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dostawę, montaż i uruchomienie stacji ładowania pojazdów elektrycznych;</w:t>
      </w:r>
    </w:p>
    <w:p w:rsidR="00000000" w:rsidDel="00000000" w:rsidP="00000000" w:rsidRDefault="00000000" w:rsidRPr="00000000" w14:paraId="00000068">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rozdzielnic systemu, aparatury elektrycznej, pomiarowej, zabezpieczeniowej i komunikacyjnej po stronie nN;</w:t>
      </w:r>
    </w:p>
    <w:p w:rsidR="00000000" w:rsidDel="00000000" w:rsidP="00000000" w:rsidRDefault="00000000" w:rsidRPr="00000000" w14:paraId="00000069">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połączeń kablowych AC, DC i telekomunikacyjnych pomiędzy elementami instalacji;</w:t>
      </w:r>
    </w:p>
    <w:p w:rsidR="00000000" w:rsidDel="00000000" w:rsidP="00000000" w:rsidRDefault="00000000" w:rsidRPr="00000000" w14:paraId="0000006A">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kompletnych instalacji uziemiających i wyrównawczych,</w:t>
      </w:r>
    </w:p>
    <w:p w:rsidR="00000000" w:rsidDel="00000000" w:rsidP="00000000" w:rsidRDefault="00000000" w:rsidRPr="00000000" w14:paraId="0000006B">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kompletnej instalacji odgromowej (jeśli wymagana),</w:t>
      </w:r>
    </w:p>
    <w:p w:rsidR="00000000" w:rsidDel="00000000" w:rsidP="00000000" w:rsidRDefault="00000000" w:rsidRPr="00000000" w14:paraId="0000006C">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systemu zasilania rezerwowego oraz systemu SZR;</w:t>
      </w:r>
    </w:p>
    <w:p w:rsidR="00000000" w:rsidDel="00000000" w:rsidP="00000000" w:rsidRDefault="00000000" w:rsidRPr="00000000" w14:paraId="0000006D">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montaż, uruchomienie i konfigurację systemu wizualizacji oraz platformy monitorującej;</w:t>
      </w:r>
    </w:p>
    <w:p w:rsidR="00000000" w:rsidDel="00000000" w:rsidP="00000000" w:rsidRDefault="00000000" w:rsidRPr="00000000" w14:paraId="0000006E">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montaż i konfigurację systemu zarządzania energią EMS wraz z integracją wszystkich urządzeń objętych zamówieniem;</w:t>
      </w:r>
    </w:p>
    <w:p w:rsidR="00000000" w:rsidDel="00000000" w:rsidP="00000000" w:rsidRDefault="00000000" w:rsidRPr="00000000" w14:paraId="0000006F">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konfiguracji, parametryzacji i optymalizacji pracy wszystkich urządzeń oraz nastaw zabezpieczeń, sterowników, falowników, magazynu energii i systemu EMS zgodnie z wymaganiami producentów oraz operatora systemu dystrybucyjnego. </w:t>
      </w:r>
    </w:p>
    <w:p w:rsidR="00000000" w:rsidDel="00000000" w:rsidP="00000000" w:rsidRDefault="00000000" w:rsidRPr="00000000" w14:paraId="00000070">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obrzeży i specjalnego podłoża pod instalacją fotowoltaiczną: geowłóknina separacyjna oraz nawierzchnia z jasnego grysu granitowego 16 mm;</w:t>
      </w:r>
    </w:p>
    <w:p w:rsidR="00000000" w:rsidDel="00000000" w:rsidP="00000000" w:rsidRDefault="00000000" w:rsidRPr="00000000" w14:paraId="00000071">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oznakowania miejsca postojowego przeznaczonego do ładowania pojazdów elektrycznych;</w:t>
      </w:r>
    </w:p>
    <w:p w:rsidR="00000000" w:rsidDel="00000000" w:rsidP="00000000" w:rsidRDefault="00000000" w:rsidRPr="00000000" w14:paraId="00000072">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wykonanie wymaganych pomiarów, prób, testów funkcjonalnych i rozruchowych;</w:t>
      </w:r>
    </w:p>
    <w:p w:rsidR="00000000" w:rsidDel="00000000" w:rsidP="00000000" w:rsidRDefault="00000000" w:rsidRPr="00000000" w14:paraId="00000073">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zgłoszenie mikroinstalacji do operatora systemu dystrybucyjnego;</w:t>
      </w:r>
    </w:p>
    <w:p w:rsidR="00000000" w:rsidDel="00000000" w:rsidP="00000000" w:rsidRDefault="00000000" w:rsidRPr="00000000" w14:paraId="00000074">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opracowanie zgłoszenia do Państwowej Straży Pożarnej w zakresie wymaganym przepisami;</w:t>
      </w:r>
    </w:p>
    <w:p w:rsidR="00000000" w:rsidDel="00000000" w:rsidP="00000000" w:rsidRDefault="00000000" w:rsidRPr="00000000" w14:paraId="00000075">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uzgodnienie dokumentacji projektowej z rzeczoznawcą do spraw zabezpieczeń przeciwpożarowych w zakresie wymaganym przepisami;</w:t>
      </w:r>
    </w:p>
    <w:p w:rsidR="00000000" w:rsidDel="00000000" w:rsidP="00000000" w:rsidRDefault="00000000" w:rsidRPr="00000000" w14:paraId="00000076">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przeszkolenie użytkowników i przekazanie instalacji Zamawiającemu;</w:t>
      </w:r>
    </w:p>
    <w:p w:rsidR="00000000" w:rsidDel="00000000" w:rsidP="00000000" w:rsidRDefault="00000000" w:rsidRPr="00000000" w14:paraId="00000077">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przekazanie Zamawiającemu instrukcji eksploatacji, instrukcji użytkowania, kart katalogowych, dokumentacji techniczno-ruchowej (DTR), deklaracji zgodności, certyfikatów, kart gwarancyjnych oraz wszelkich licencji, kodów dostępu i haseł administracyjnych niezbędnych do prawidłowej eksploatacji systemu.</w:t>
      </w:r>
    </w:p>
    <w:p w:rsidR="00000000" w:rsidDel="00000000" w:rsidP="00000000" w:rsidRDefault="00000000" w:rsidRPr="00000000" w14:paraId="00000078">
      <w:pPr>
        <w:numPr>
          <w:ilvl w:val="0"/>
          <w:numId w:val="5"/>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uzyskanie w imieniu Zamawiającego wszelkich odbiorów, zgłoszeń, uzgodnień i dopuszczeń wymaganych przepisami prawa do przekazania instalacji do użytkowania </w:t>
      </w:r>
    </w:p>
    <w:p w:rsidR="00000000" w:rsidDel="00000000" w:rsidP="00000000" w:rsidRDefault="00000000" w:rsidRPr="00000000" w14:paraId="00000079">
      <w:pPr>
        <w:numPr>
          <w:ilvl w:val="0"/>
          <w:numId w:val="5"/>
        </w:numPr>
        <w:pBdr>
          <w:top w:space="0" w:sz="0" w:val="nil"/>
          <w:left w:space="0" w:sz="0" w:val="nil"/>
          <w:bottom w:space="0" w:sz="0" w:val="nil"/>
          <w:right w:space="0" w:sz="0" w:val="nil"/>
          <w:between w:space="0" w:sz="0" w:val="nil"/>
        </w:pBdr>
        <w:ind w:left="720" w:hanging="360"/>
        <w:rPr>
          <w:sz w:val="22"/>
          <w:szCs w:val="22"/>
        </w:rPr>
      </w:pPr>
      <w:r w:rsidDel="00000000" w:rsidR="00000000" w:rsidRPr="00000000">
        <w:rPr>
          <w:sz w:val="22"/>
          <w:szCs w:val="22"/>
          <w:rtl w:val="0"/>
        </w:rPr>
        <w:t xml:space="preserve">sporządzenie i przekazanie dokumentacji powykonawczej w wymaganym zakresie,</w:t>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0" w:firstLine="0"/>
        <w:rPr>
          <w:sz w:val="22"/>
          <w:szCs w:val="22"/>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ind w:left="0" w:firstLine="0"/>
        <w:rPr>
          <w:sz w:val="22"/>
          <w:szCs w:val="22"/>
        </w:rPr>
      </w:pPr>
      <w:r w:rsidDel="00000000" w:rsidR="00000000" w:rsidRPr="00000000">
        <w:rPr>
          <w:b w:val="1"/>
          <w:bCs w:val="1"/>
          <w:sz w:val="22"/>
          <w:szCs w:val="22"/>
          <w:u w:val="single"/>
          <w:rtl w:val="0"/>
        </w:rPr>
        <w:t xml:space="preserve">Wykonawca zobowiązany jest do wykonania wszelkich robót, dostaw, usług, opracowań, uzgodnień, pomiarów, prób, badań oraz czynności formalnoprawnych niezbędnych do osiągnięcia pełnej funkcjonalności, kompletności oraz zgodności przedmiotu zamówienia z obowiązującymi przepisami, normami i zasadami wiedzy technicznej, nawet jeżeli nie zostały one wprost wymienione w Programie Funkcjonalno-Użytkowym, o ile są niezbędne do osiągnięcia założonych parametrów technicznych i funkcjonalnych przedmiotu zamówienia. </w:t>
      </w:r>
      <w:r w:rsidDel="00000000" w:rsidR="00000000" w:rsidRPr="00000000">
        <w:rPr>
          <w:sz w:val="22"/>
          <w:szCs w:val="22"/>
          <w:rtl w:val="0"/>
        </w:rPr>
        <w:br w:type="textWrapping"/>
      </w:r>
    </w:p>
    <w:p w:rsidR="00000000" w:rsidDel="00000000" w:rsidP="00000000" w:rsidRDefault="00000000" w:rsidRPr="00000000" w14:paraId="0000007C">
      <w:pPr>
        <w:pStyle w:val="Heading2"/>
        <w:keepLines w:val="1"/>
        <w:numPr>
          <w:ilvl w:val="1"/>
          <w:numId w:val="2"/>
        </w:numPr>
        <w:spacing w:after="80" w:before="360" w:line="276" w:lineRule="auto"/>
        <w:ind w:left="576" w:hanging="576"/>
        <w:jc w:val="both"/>
        <w:rPr/>
      </w:pPr>
      <w:bookmarkStart w:colFirst="0" w:colLast="0" w:name="_heading=h.moimmz8ndilj" w:id="6"/>
      <w:bookmarkEnd w:id="6"/>
      <w:r w:rsidDel="00000000" w:rsidR="00000000" w:rsidRPr="00000000">
        <w:rPr>
          <w:rtl w:val="0"/>
        </w:rPr>
        <w:t xml:space="preserve">Charakterystyczne parametry określające wielkość obiektu i zakres robót</w:t>
      </w:r>
    </w:p>
    <w:p w:rsidR="00000000" w:rsidDel="00000000" w:rsidP="00000000" w:rsidRDefault="00000000" w:rsidRPr="00000000" w14:paraId="0000007D">
      <w:pPr>
        <w:spacing w:after="80" w:line="276" w:lineRule="auto"/>
        <w:ind w:left="0" w:firstLine="0"/>
        <w:rPr>
          <w:sz w:val="22"/>
          <w:szCs w:val="22"/>
        </w:rPr>
      </w:pPr>
      <w:r w:rsidDel="00000000" w:rsidR="00000000" w:rsidRPr="00000000">
        <w:rPr>
          <w:sz w:val="22"/>
          <w:szCs w:val="22"/>
          <w:rtl w:val="0"/>
        </w:rPr>
        <w:t xml:space="preserve">Parametry wskazane poniżej są parametrami minimalnymi. Wszystkie urządzenia i systemy muszą być ze sobą kompatybilne oraz tworzyć kompletny, w pełni funkcjonalny układ zapewniający osiągnięcie parametrów określonych w PFU. Dopuszcza się rozwiązania równoważne lub lepsze, pod warunkiem spełnienia wszystkich wymagań funkcjonalnych, technicznych, bezpieczeństwa, gwarancyjnych i formalnoprawnych określonych w PFU.</w:t>
      </w:r>
    </w:p>
    <w:tbl>
      <w:tblPr>
        <w:tblStyle w:val="Table2"/>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6"/>
        <w:gridCol w:w="6796"/>
        <w:tblGridChange w:id="0">
          <w:tblGrid>
            <w:gridCol w:w="2266"/>
            <w:gridCol w:w="6796"/>
          </w:tblGrid>
        </w:tblGridChange>
      </w:tblGrid>
      <w:tr>
        <w:trPr>
          <w:cantSplit w:val="0"/>
          <w:trHeight w:val="409" w:hRule="atLeast"/>
          <w:tblHeader w:val="0"/>
        </w:trPr>
        <w:tc>
          <w:tcPr>
            <w:vAlign w:val="center"/>
          </w:tcPr>
          <w:p w:rsidR="00000000" w:rsidDel="00000000" w:rsidP="00000000" w:rsidRDefault="00000000" w:rsidRPr="00000000" w14:paraId="0000007E">
            <w:pPr>
              <w:spacing w:after="160"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Element</w:t>
            </w:r>
            <w:r w:rsidDel="00000000" w:rsidR="00000000" w:rsidRPr="00000000">
              <w:rPr>
                <w:rtl w:val="0"/>
              </w:rPr>
            </w:r>
          </w:p>
        </w:tc>
        <w:tc>
          <w:tcPr>
            <w:vAlign w:val="center"/>
          </w:tcPr>
          <w:p w:rsidR="00000000" w:rsidDel="00000000" w:rsidP="00000000" w:rsidRDefault="00000000" w:rsidRPr="00000000" w14:paraId="0000007F">
            <w:pPr>
              <w:spacing w:after="160"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Wymagany parametr / zakres</w:t>
            </w:r>
            <w:r w:rsidDel="00000000" w:rsidR="00000000" w:rsidRPr="00000000">
              <w:rPr>
                <w:rtl w:val="0"/>
              </w:rPr>
            </w:r>
          </w:p>
        </w:tc>
      </w:tr>
      <w:tr>
        <w:trPr>
          <w:cantSplit w:val="0"/>
          <w:tblHeader w:val="0"/>
        </w:trPr>
        <w:tc>
          <w:tcPr/>
          <w:p w:rsidR="00000000" w:rsidDel="00000000" w:rsidP="00000000" w:rsidRDefault="00000000" w:rsidRPr="00000000" w14:paraId="00000080">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Instalacja fotowoltaiczna</w:t>
            </w:r>
          </w:p>
        </w:tc>
        <w:tc>
          <w:tcPr/>
          <w:p w:rsidR="00000000" w:rsidDel="00000000" w:rsidP="00000000" w:rsidRDefault="00000000" w:rsidRPr="00000000" w14:paraId="00000081">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Minimalna moc po stronie DC: 19 kWp. Instalacja fotowoltaiczna projektowana na gruncie, obejmująca dostawę i montaż modułów fotowoltaicznych wraz z kompletnym okablowaniem, zabezpieczeniami oraz osprzętem niezbędnym do prawidłowej i bezpiecznej pracy systemu. Zgodnie z koncepcją przewidziano montaż 30 modułów fotowoltaicznych o mocy minimum 650 Wp każdy. </w:t>
            </w:r>
          </w:p>
        </w:tc>
      </w:tr>
      <w:tr>
        <w:trPr>
          <w:cantSplit w:val="0"/>
          <w:tblHeader w:val="0"/>
        </w:trPr>
        <w:tc>
          <w:tcPr/>
          <w:p w:rsidR="00000000" w:rsidDel="00000000" w:rsidP="00000000" w:rsidRDefault="00000000" w:rsidRPr="00000000" w14:paraId="00000082">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Konstrukcja wsporcza dla PV</w:t>
            </w:r>
          </w:p>
        </w:tc>
        <w:tc>
          <w:tcPr/>
          <w:p w:rsidR="00000000" w:rsidDel="00000000" w:rsidP="00000000" w:rsidRDefault="00000000" w:rsidRPr="00000000" w14:paraId="00000083">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Naziemna konstrukcja wsporcza przeznaczona do montażu modułów fotowoltaicznych. Zgodnie z koncepcją przewiduje się rozmieszczenie modułów na dwóch niezależnych konstrukcjach wsporczych. Szczegółowe wymagania dotyczące konstrukcji określono w pkt 2.3 PFU. </w:t>
            </w:r>
          </w:p>
        </w:tc>
      </w:tr>
      <w:tr>
        <w:trPr>
          <w:cantSplit w:val="0"/>
          <w:tblHeader w:val="0"/>
        </w:trPr>
        <w:tc>
          <w:tcPr/>
          <w:p w:rsidR="00000000" w:rsidDel="00000000" w:rsidP="00000000" w:rsidRDefault="00000000" w:rsidRPr="00000000" w14:paraId="00000084">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Falownik/inwerter</w:t>
            </w:r>
          </w:p>
        </w:tc>
        <w:tc>
          <w:tcPr/>
          <w:p w:rsidR="00000000" w:rsidDel="00000000" w:rsidP="00000000" w:rsidRDefault="00000000" w:rsidRPr="00000000" w14:paraId="00000085">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Falownik hybrydowy o mocy AC minimum </w:t>
            </w:r>
            <w:r w:rsidDel="00000000" w:rsidR="00000000" w:rsidRPr="00000000">
              <w:rPr>
                <w:rFonts w:ascii="Arial" w:cs="Arial" w:eastAsia="Arial" w:hAnsi="Arial"/>
                <w:b w:val="1"/>
                <w:bCs w:val="1"/>
                <w:rtl w:val="0"/>
              </w:rPr>
              <w:t xml:space="preserve">17 kW</w:t>
            </w:r>
            <w:r w:rsidDel="00000000" w:rsidR="00000000" w:rsidRPr="00000000">
              <w:rPr>
                <w:rFonts w:ascii="Arial" w:cs="Arial" w:eastAsia="Arial" w:hAnsi="Arial"/>
                <w:rtl w:val="0"/>
              </w:rPr>
              <w:t xml:space="preserve">, przeznaczony do współpracy z instalacją fotowoltaiczną, magazynem energii, systemem zarządzania energią (EMS), układem samoczynnego załączania rezerwy (SZR), inteligentnym układem pomiarowym oraz stacją ładowania pojazdów elektrycznych. Urządzenie powinno zapewniać pełną integrację i prawidłową współpracę wszystkich elementów systemu. </w:t>
            </w:r>
          </w:p>
        </w:tc>
      </w:tr>
      <w:tr>
        <w:trPr>
          <w:cantSplit w:val="0"/>
          <w:tblHeader w:val="0"/>
        </w:trPr>
        <w:tc>
          <w:tcPr/>
          <w:p w:rsidR="00000000" w:rsidDel="00000000" w:rsidP="00000000" w:rsidRDefault="00000000" w:rsidRPr="00000000" w14:paraId="00000086">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Magazyn energii</w:t>
            </w:r>
          </w:p>
        </w:tc>
        <w:tc>
          <w:tcPr/>
          <w:p w:rsidR="00000000" w:rsidDel="00000000" w:rsidP="00000000" w:rsidRDefault="00000000" w:rsidRPr="00000000" w14:paraId="00000087">
            <w:pPr>
              <w:spacing w:after="160" w:line="276" w:lineRule="auto"/>
              <w:ind w:left="0" w:firstLine="0"/>
              <w:rPr>
                <w:rFonts w:ascii="Arial" w:cs="Arial" w:eastAsia="Arial" w:hAnsi="Arial"/>
              </w:rPr>
            </w:pPr>
            <w:bookmarkStart w:colFirst="0" w:colLast="0" w:name="_heading=h.fflmkqovdq90" w:id="7"/>
            <w:bookmarkEnd w:id="7"/>
            <w:r w:rsidDel="00000000" w:rsidR="00000000" w:rsidRPr="00000000">
              <w:rPr>
                <w:rFonts w:ascii="Arial" w:cs="Arial" w:eastAsia="Arial" w:hAnsi="Arial"/>
                <w:rtl w:val="0"/>
              </w:rPr>
              <w:t xml:space="preserve">Magazyn energii o minimalnej pojemności użytkowej 37 kWh, wykonany w technologii ogniw LFP</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Magazyn przeznaczony do montażu wewnątrz budynku jako kompletne rozwiązanie systemowe, w pełni zintegrowane z falownikiem hybrydowym oraz systemem EMS, umożliwiające magazynowanie energii z instalacji fotowoltaicznej oraz realizację funkcji zasilania rezerwowego zgodnie z wymaganiami PFU. </w:t>
            </w:r>
          </w:p>
        </w:tc>
      </w:tr>
      <w:tr>
        <w:trPr>
          <w:cantSplit w:val="0"/>
          <w:tblHeader w:val="0"/>
        </w:trPr>
        <w:tc>
          <w:tcPr/>
          <w:p w:rsidR="00000000" w:rsidDel="00000000" w:rsidP="00000000" w:rsidRDefault="00000000" w:rsidRPr="00000000" w14:paraId="00000088">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Stacja ładowania EV</w:t>
            </w:r>
          </w:p>
        </w:tc>
        <w:tc>
          <w:tcPr/>
          <w:p w:rsidR="00000000" w:rsidDel="00000000" w:rsidP="00000000" w:rsidRDefault="00000000" w:rsidRPr="00000000" w14:paraId="00000089">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Stacja ładowania pojazdów elektrycznych AC o mocy 22 kW, z możliwością ograniczenia mocy ładowania do 20 kW. Stacja powinna umożliwiać identyfikację użytkowników, komunikację z systemem EMS oraz dynamiczne zarządzanie mocą ładowania, zapewniając optymalne wykorzystanie energii produkowanej przez instalację fotowoltaiczną i magazyn energii. </w:t>
            </w:r>
          </w:p>
        </w:tc>
      </w:tr>
      <w:tr>
        <w:trPr>
          <w:cantSplit w:val="0"/>
          <w:tblHeader w:val="0"/>
        </w:trPr>
        <w:tc>
          <w:tcPr/>
          <w:p w:rsidR="00000000" w:rsidDel="00000000" w:rsidP="00000000" w:rsidRDefault="00000000" w:rsidRPr="00000000" w14:paraId="0000008A">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Układ pomiarowy</w:t>
            </w:r>
          </w:p>
        </w:tc>
        <w:tc>
          <w:tcPr/>
          <w:p w:rsidR="00000000" w:rsidDel="00000000" w:rsidP="00000000" w:rsidRDefault="00000000" w:rsidRPr="00000000" w14:paraId="0000008B">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Inteligentny układ pomiarowy (inteligentny licznik) umożliwiający pomiar energii pobranej z sieci, oddanej do sieci, produkowanej przez instalację PV oraz zużywanej przez obiekt. Układ powinien współpracować z systemem EMS oraz zapewniać rejestrację i archiwizację danych eksploatacyjnych. </w:t>
            </w:r>
          </w:p>
        </w:tc>
      </w:tr>
      <w:tr>
        <w:trPr>
          <w:cantSplit w:val="0"/>
          <w:tblHeader w:val="0"/>
        </w:trPr>
        <w:tc>
          <w:tcPr/>
          <w:p w:rsidR="00000000" w:rsidDel="00000000" w:rsidP="00000000" w:rsidRDefault="00000000" w:rsidRPr="00000000" w14:paraId="0000008C">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Komunikacja</w:t>
            </w:r>
          </w:p>
        </w:tc>
        <w:tc>
          <w:tcPr/>
          <w:p w:rsidR="00000000" w:rsidDel="00000000" w:rsidP="00000000" w:rsidRDefault="00000000" w:rsidRPr="00000000" w14:paraId="0000008D">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Zabudowa urządzeń do komunikacji instalacji z Internetem poprzez kabel LAN. Wymagane trasy telekomunikacyjne, w tym kabel FTP kat. 6A ekranowany żelowany, zgodnie z projektem.</w:t>
            </w:r>
          </w:p>
        </w:tc>
      </w:tr>
      <w:tr>
        <w:trPr>
          <w:cantSplit w:val="0"/>
          <w:tblHeader w:val="0"/>
        </w:trPr>
        <w:tc>
          <w:tcPr/>
          <w:p w:rsidR="00000000" w:rsidDel="00000000" w:rsidP="00000000" w:rsidRDefault="00000000" w:rsidRPr="00000000" w14:paraId="0000008E">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Podłoże pod PV</w:t>
            </w:r>
          </w:p>
        </w:tc>
        <w:tc>
          <w:tcPr/>
          <w:p w:rsidR="00000000" w:rsidDel="00000000" w:rsidP="00000000" w:rsidRDefault="00000000" w:rsidRPr="00000000" w14:paraId="0000008F">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Strefa utwardzona pod modułami PV: krawężniki/obrzeża 6x25 cm, geowłóknina separacyjna, jasny grys granitowy 16 mm, warstwa minimum 5 cm. Obrys terenu musi wystawać 1,0 m poza zewnętrzny obrys rzutu modułów z każdej strony.</w:t>
            </w:r>
          </w:p>
        </w:tc>
      </w:tr>
      <w:tr>
        <w:trPr>
          <w:cantSplit w:val="0"/>
          <w:tblHeader w:val="0"/>
        </w:trPr>
        <w:tc>
          <w:tcPr/>
          <w:p w:rsidR="00000000" w:rsidDel="00000000" w:rsidP="00000000" w:rsidRDefault="00000000" w:rsidRPr="00000000" w14:paraId="00000090">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System zarządzania energią (EMS)</w:t>
            </w:r>
          </w:p>
        </w:tc>
        <w:tc>
          <w:tcPr/>
          <w:p w:rsidR="00000000" w:rsidDel="00000000" w:rsidP="00000000" w:rsidRDefault="00000000" w:rsidRPr="00000000" w14:paraId="00000091">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System EMS zapewniający monitorowanie, analizę oraz optymalizację przepływów energii pomiędzy instalacją fotowoltaiczną, magazynem energii, odbiornikami obiektu, stacją ładowania pojazdów elektrycznych oraz siecią elektroenergetyczną. System powinien umożliwiać wizualizację parametrów pracy oraz zdalny dostęp do danych. </w:t>
            </w:r>
          </w:p>
        </w:tc>
      </w:tr>
      <w:tr>
        <w:trPr>
          <w:cantSplit w:val="0"/>
          <w:tblHeader w:val="0"/>
        </w:trPr>
        <w:tc>
          <w:tcPr/>
          <w:p w:rsidR="00000000" w:rsidDel="00000000" w:rsidP="00000000" w:rsidRDefault="00000000" w:rsidRPr="00000000" w14:paraId="00000092">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System wizualizacji i monitoringu</w:t>
            </w:r>
          </w:p>
        </w:tc>
        <w:tc>
          <w:tcPr/>
          <w:p w:rsidR="00000000" w:rsidDel="00000000" w:rsidP="00000000" w:rsidRDefault="00000000" w:rsidRPr="00000000" w14:paraId="00000093">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System wizualizacji umożliwiający bieżący podgląd parametrów pracy wszystkich urządzeń objętych inwestycją, rejestrację danych, sygnalizację stanów alarmowych oraz archiwizację informacji eksploatacyjnych. Dostęp do systemu powinien być możliwy lokalnie oraz zdalnie poprzez sieć Internet. </w:t>
            </w:r>
          </w:p>
        </w:tc>
      </w:tr>
      <w:tr>
        <w:trPr>
          <w:cantSplit w:val="0"/>
          <w:tblHeader w:val="0"/>
        </w:trPr>
        <w:tc>
          <w:tcPr/>
          <w:p w:rsidR="00000000" w:rsidDel="00000000" w:rsidP="00000000" w:rsidRDefault="00000000" w:rsidRPr="00000000" w14:paraId="00000094">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Zasilanie rezerwowe</w:t>
            </w:r>
          </w:p>
          <w:p w:rsidR="00000000" w:rsidDel="00000000" w:rsidP="00000000" w:rsidRDefault="00000000" w:rsidRPr="00000000" w14:paraId="00000095">
            <w:pPr>
              <w:spacing w:after="160" w:line="276" w:lineRule="auto"/>
              <w:ind w:left="0"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96">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System zasilania rezerwowego realizowany z wykorzystaniem magazynu energii oraz układu SZR, zapewniający możliwość podtrzymania zasilania wybranych obwodów lub całego obiektu zgodnie z rozwiązaniem przyjętym na etapie projektowania i uzgodnionym z Zamawiającym. </w:t>
            </w:r>
          </w:p>
        </w:tc>
      </w:tr>
      <w:tr>
        <w:trPr>
          <w:cantSplit w:val="0"/>
          <w:tblHeader w:val="0"/>
        </w:trPr>
        <w:tc>
          <w:tcPr/>
          <w:p w:rsidR="00000000" w:rsidDel="00000000" w:rsidP="00000000" w:rsidRDefault="00000000" w:rsidRPr="00000000" w14:paraId="00000097">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Instalacja uziemiająca i połączenia wyrównawcze</w:t>
            </w:r>
          </w:p>
        </w:tc>
        <w:tc>
          <w:tcPr/>
          <w:p w:rsidR="00000000" w:rsidDel="00000000" w:rsidP="00000000" w:rsidRDefault="00000000" w:rsidRPr="00000000" w14:paraId="00000098">
            <w:pPr>
              <w:spacing w:after="160" w:line="276" w:lineRule="auto"/>
              <w:ind w:left="0" w:firstLine="0"/>
              <w:rPr>
                <w:rFonts w:ascii="Arial" w:cs="Arial" w:eastAsia="Arial" w:hAnsi="Arial"/>
              </w:rPr>
            </w:pPr>
            <w:r w:rsidDel="00000000" w:rsidR="00000000" w:rsidRPr="00000000">
              <w:rPr>
                <w:rFonts w:ascii="Arial" w:cs="Arial" w:eastAsia="Arial" w:hAnsi="Arial"/>
                <w:rtl w:val="0"/>
              </w:rPr>
              <w:t xml:space="preserve">Wykonanie kompletnego systemu uziemień oraz połączeń wyrównawczych dla wszystkich urządzeń objętych inwestycją, zgodnie z obowiązującymi przepisami, normami oraz wymaganiami producentów urządzeń. </w:t>
            </w:r>
          </w:p>
        </w:tc>
      </w:tr>
    </w:tbl>
    <w:p w:rsidR="00000000" w:rsidDel="00000000" w:rsidP="00000000" w:rsidRDefault="00000000" w:rsidRPr="00000000" w14:paraId="00000099">
      <w:pPr>
        <w:spacing w:after="40" w:line="276" w:lineRule="auto"/>
        <w:ind w:left="0" w:firstLine="0"/>
        <w:rPr>
          <w:sz w:val="22"/>
          <w:szCs w:val="22"/>
        </w:rPr>
      </w:pPr>
      <w:r w:rsidDel="00000000" w:rsidR="00000000" w:rsidRPr="00000000">
        <w:rPr>
          <w:rtl w:val="0"/>
        </w:rPr>
      </w:r>
    </w:p>
    <w:p w:rsidR="00000000" w:rsidDel="00000000" w:rsidP="00000000" w:rsidRDefault="00000000" w:rsidRPr="00000000" w14:paraId="0000009A">
      <w:pPr>
        <w:ind w:firstLine="567"/>
        <w:rPr>
          <w:sz w:val="22"/>
          <w:szCs w:val="22"/>
        </w:rPr>
      </w:pPr>
      <w:r w:rsidDel="00000000" w:rsidR="00000000" w:rsidRPr="00000000">
        <w:rPr>
          <w:rtl w:val="0"/>
        </w:rPr>
      </w:r>
    </w:p>
    <w:p w:rsidR="00000000" w:rsidDel="00000000" w:rsidP="00000000" w:rsidRDefault="00000000" w:rsidRPr="00000000" w14:paraId="0000009B">
      <w:pPr>
        <w:pStyle w:val="Heading2"/>
        <w:keepLines w:val="1"/>
        <w:numPr>
          <w:ilvl w:val="1"/>
          <w:numId w:val="2"/>
        </w:numPr>
        <w:spacing w:after="80" w:before="160" w:line="276" w:lineRule="auto"/>
        <w:ind w:left="576" w:hanging="576"/>
        <w:jc w:val="both"/>
        <w:rPr/>
      </w:pPr>
      <w:bookmarkStart w:colFirst="0" w:colLast="0" w:name="_heading=h.m88wks9fybln" w:id="8"/>
      <w:bookmarkEnd w:id="8"/>
      <w:r w:rsidDel="00000000" w:rsidR="00000000" w:rsidRPr="00000000">
        <w:rPr>
          <w:rtl w:val="0"/>
        </w:rPr>
        <w:t xml:space="preserve">Aktualne uwarunkowania wykonania przedmiotu zamówienia</w:t>
      </w:r>
    </w:p>
    <w:p w:rsidR="00000000" w:rsidDel="00000000" w:rsidP="00000000" w:rsidRDefault="00000000" w:rsidRPr="00000000" w14:paraId="0000009C">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Inwestycja będzie realizowana na terenie obiektu PSZOK. Wykonawca zobowiązany jest prowadzić prace w sposób ograniczający uciążliwości dla Zamawiającego, użytkowników obiektu i osób trzecich.</w:t>
      </w:r>
    </w:p>
    <w:p w:rsidR="00000000" w:rsidDel="00000000" w:rsidP="00000000" w:rsidRDefault="00000000" w:rsidRPr="00000000" w14:paraId="0000009D">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Przed złożeniem oferty wymagana jest wizja lokalna w miejscu realizacji prac. Protokół z przeprowadzonej wizji lokalnej należy załączyć do oferty.</w:t>
      </w:r>
    </w:p>
    <w:p w:rsidR="00000000" w:rsidDel="00000000" w:rsidP="00000000" w:rsidRDefault="00000000" w:rsidRPr="00000000" w14:paraId="0000009E">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Przed rozpoczęciem projektowania Wykonawca wykona inwentaryzację faktycznego stanu obiektu, w tym instalacji elektrycznych, warunków montażu urządzeń, istniejącego uzbrojenia terenu, tras kablowych, możliwości prowadzenia przewodów oraz mocy przyłączeniowych.</w:t>
      </w:r>
    </w:p>
    <w:p w:rsidR="00000000" w:rsidDel="00000000" w:rsidP="00000000" w:rsidRDefault="00000000" w:rsidRPr="00000000" w14:paraId="0000009F">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Lokalizacja urządzeń, trasy kablowe i zagospodarowanie terenu zostały pokazane na ideowej koncepcji zagospodarowania terenu stanowiącej załącznik do PFU. Ostateczne rozwiązania należy potwierdzić w dokumentacji projektowej i uzgodnić z Zamawiającym.</w:t>
      </w:r>
    </w:p>
    <w:p w:rsidR="00000000" w:rsidDel="00000000" w:rsidP="00000000" w:rsidRDefault="00000000" w:rsidRPr="00000000" w14:paraId="000000A0">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Wykonawca odpowiada za ustalenie, czy zakres robót wymaga pozwolenia na budowę, zgłoszenia robót budowlanych, uzgodnień, opinii, warunków technicznych lub innych dokumentów. W zakresie wynikającym z przepisów Wykonawca przygotuje wymagane dokumenty i przeprowadzi procedury formalne dotyczące przedmiotu zamówienia.</w:t>
      </w:r>
    </w:p>
    <w:p w:rsidR="00000000" w:rsidDel="00000000" w:rsidP="00000000" w:rsidRDefault="00000000" w:rsidRPr="00000000" w14:paraId="000000A1">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Dokumentacja projektowa instalacji musi zostać uzgodniona z rzeczoznawcą do spraw zabezpieczeń przeciwpożarowych, jeżeli obowiązek ten wynika z przepisów, mocy instalacji, charakterystyki przyjętego rozwiązania lub wymagań projektanta.</w:t>
      </w:r>
    </w:p>
    <w:p w:rsidR="00000000" w:rsidDel="00000000" w:rsidP="00000000" w:rsidRDefault="00000000" w:rsidRPr="00000000" w14:paraId="000000A2">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Wykonawca przygotuje zgłoszenie mikroinstalacji do operatora systemu dystrybucyjnego oraz zgłoszenie do Państwowej Straży Pożarnej w zakresie wymaganym przepisami.</w:t>
      </w:r>
    </w:p>
    <w:p w:rsidR="00000000" w:rsidDel="00000000" w:rsidP="00000000" w:rsidRDefault="00000000" w:rsidRPr="00000000" w14:paraId="000000A3">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Wykonawca odpowiada za dobór rozwiązań umożliwiających bezpieczny montaż, eksploatację, serwis, przeglądy oraz zachowanie gwarancji producentów zastosowanych urządzeń.</w:t>
      </w:r>
    </w:p>
    <w:p w:rsidR="00000000" w:rsidDel="00000000" w:rsidP="00000000" w:rsidRDefault="00000000" w:rsidRPr="00000000" w14:paraId="000000A4">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Każdy etap opracowania dokumentacji projektowej, w tym koncepcja projektowa oraz dokumentacja projektowa, wymaga uzyskania pisemnej akceptacji Zamawiającego przed przystąpieniem do realizacji kolejnego etapu prac. </w:t>
      </w:r>
    </w:p>
    <w:p w:rsidR="00000000" w:rsidDel="00000000" w:rsidP="00000000" w:rsidRDefault="00000000" w:rsidRPr="00000000" w14:paraId="000000A5">
      <w:pPr>
        <w:pStyle w:val="Heading2"/>
        <w:keepLines w:val="1"/>
        <w:numPr>
          <w:ilvl w:val="1"/>
          <w:numId w:val="2"/>
        </w:numPr>
        <w:spacing w:after="80" w:before="160" w:line="276" w:lineRule="auto"/>
        <w:ind w:left="576" w:hanging="576"/>
        <w:jc w:val="both"/>
        <w:rPr/>
      </w:pPr>
      <w:bookmarkStart w:colFirst="0" w:colLast="0" w:name="_heading=h.8zymtveeyo8k" w:id="9"/>
      <w:bookmarkEnd w:id="9"/>
      <w:r w:rsidDel="00000000" w:rsidR="00000000" w:rsidRPr="00000000">
        <w:rPr>
          <w:rtl w:val="0"/>
        </w:rPr>
        <w:t xml:space="preserve">Ogólne właściwości funkcjonalno-użytkowe</w:t>
      </w:r>
    </w:p>
    <w:p w:rsidR="00000000" w:rsidDel="00000000" w:rsidP="00000000" w:rsidRDefault="00000000" w:rsidRPr="00000000" w14:paraId="000000A6">
      <w:pPr>
        <w:pBdr>
          <w:top w:space="0" w:sz="0" w:val="nil"/>
          <w:left w:space="0" w:sz="0" w:val="nil"/>
          <w:bottom w:space="0" w:sz="0" w:val="nil"/>
          <w:right w:space="0" w:sz="0" w:val="nil"/>
          <w:between w:space="0" w:sz="0" w:val="nil"/>
        </w:pBdr>
        <w:ind w:firstLine="567"/>
        <w:rPr>
          <w:sz w:val="22"/>
          <w:szCs w:val="22"/>
        </w:rPr>
      </w:pPr>
      <w:r w:rsidDel="00000000" w:rsidR="00000000" w:rsidRPr="00000000">
        <w:rPr>
          <w:sz w:val="22"/>
          <w:szCs w:val="22"/>
          <w:rtl w:val="0"/>
        </w:rPr>
        <w:t xml:space="preserve">Celem inwestycji jest wykonanie systemu wytwarzania, magazynowania, zarządzania i wykorzystania energii elektrycznej na potrzeby obiektu PSZOK, wraz z możliwością zasilania rezerwowego obwodów krytycznych oraz ładowania pojazdu elektrycznego.</w:t>
      </w:r>
    </w:p>
    <w:p w:rsidR="00000000" w:rsidDel="00000000" w:rsidP="00000000" w:rsidRDefault="00000000" w:rsidRPr="00000000" w14:paraId="000000A7">
      <w:pPr>
        <w:numPr>
          <w:ilvl w:val="0"/>
          <w:numId w:val="9"/>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produkcja energii elektrycznej z instalacji fotowoltaicznej na potrzeby własne obiektu oraz przekazywanie nadwyżek energii do sieci elektroenergetycznej zgodnie z wymaganiami Operatora Systemu Dystrybucyjnego; </w:t>
      </w:r>
    </w:p>
    <w:p w:rsidR="00000000" w:rsidDel="00000000" w:rsidP="00000000" w:rsidRDefault="00000000" w:rsidRPr="00000000" w14:paraId="000000A8">
      <w:pPr>
        <w:numPr>
          <w:ilvl w:val="0"/>
          <w:numId w:val="9"/>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magazynowanie energii elektrycznej w magazynie energii (BESS) oraz jej wykorzystanie do zwiększenia poziomu autokonsumpcji, realizacji funkcji zasilania rezerwowego oraz optymalizacji pracy systemu </w:t>
      </w:r>
    </w:p>
    <w:p w:rsidR="00000000" w:rsidDel="00000000" w:rsidP="00000000" w:rsidRDefault="00000000" w:rsidRPr="00000000" w14:paraId="000000A9">
      <w:pPr>
        <w:numPr>
          <w:ilvl w:val="0"/>
          <w:numId w:val="9"/>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automatyczne zarządzanie przepływami energii między PV, magazynem energii, obiektem, stacją ładowania i siecią elektroenergetyczną;</w:t>
      </w:r>
    </w:p>
    <w:p w:rsidR="00000000" w:rsidDel="00000000" w:rsidP="00000000" w:rsidRDefault="00000000" w:rsidRPr="00000000" w14:paraId="000000AA">
      <w:pPr>
        <w:numPr>
          <w:ilvl w:val="0"/>
          <w:numId w:val="9"/>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zapewnienie zasilania rezerwowego wybranych obwodów obiektu poprzez układ samoczynnego załączania rezerwy (SZR), zgodnie z dokumentacją projektową i uzgodnieniami z Zamawiającym </w:t>
      </w:r>
    </w:p>
    <w:p w:rsidR="00000000" w:rsidDel="00000000" w:rsidP="00000000" w:rsidRDefault="00000000" w:rsidRPr="00000000" w14:paraId="000000AB">
      <w:pPr>
        <w:numPr>
          <w:ilvl w:val="0"/>
          <w:numId w:val="9"/>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monitoring pracy systemu w czasie rzeczywistym, w języku polskim, z archiwizacją danych przez minimum 5 lat;</w:t>
      </w:r>
    </w:p>
    <w:p w:rsidR="00000000" w:rsidDel="00000000" w:rsidP="00000000" w:rsidRDefault="00000000" w:rsidRPr="00000000" w14:paraId="000000AC">
      <w:pPr>
        <w:numPr>
          <w:ilvl w:val="0"/>
          <w:numId w:val="9"/>
        </w:numPr>
        <w:pBdr>
          <w:top w:space="0" w:sz="0" w:val="nil"/>
          <w:left w:space="0" w:sz="0" w:val="nil"/>
          <w:bottom w:space="0" w:sz="0" w:val="nil"/>
          <w:right w:space="0" w:sz="0" w:val="nil"/>
          <w:between w:space="0" w:sz="0" w:val="nil"/>
        </w:pBdr>
        <w:spacing w:after="0" w:lineRule="auto"/>
        <w:ind w:left="720" w:hanging="360"/>
        <w:rPr>
          <w:sz w:val="22"/>
          <w:szCs w:val="22"/>
        </w:rPr>
      </w:pPr>
      <w:r w:rsidDel="00000000" w:rsidR="00000000" w:rsidRPr="00000000">
        <w:rPr>
          <w:sz w:val="22"/>
          <w:szCs w:val="22"/>
          <w:rtl w:val="0"/>
        </w:rPr>
        <w:t xml:space="preserve">zapewnienie bezpiecznej eksploatacji systemu poprzez zastosowanie wymaganych środków ochrony przeciwporażeniowej, przeciwprzepięciowej, odgromowej oraz uziemiającej, zgodnie z obowiązującymi przepisami i normami; </w:t>
      </w:r>
    </w:p>
    <w:p w:rsidR="00000000" w:rsidDel="00000000" w:rsidP="00000000" w:rsidRDefault="00000000" w:rsidRPr="00000000" w14:paraId="000000AD">
      <w:pPr>
        <w:numPr>
          <w:ilvl w:val="0"/>
          <w:numId w:val="9"/>
        </w:numPr>
        <w:pBdr>
          <w:top w:space="0" w:sz="0" w:val="nil"/>
          <w:left w:space="0" w:sz="0" w:val="nil"/>
          <w:bottom w:space="0" w:sz="0" w:val="nil"/>
          <w:right w:space="0" w:sz="0" w:val="nil"/>
          <w:between w:space="0" w:sz="0" w:val="nil"/>
        </w:pBdr>
        <w:ind w:left="720" w:hanging="360"/>
        <w:rPr>
          <w:sz w:val="22"/>
          <w:szCs w:val="22"/>
        </w:rPr>
      </w:pPr>
      <w:r w:rsidDel="00000000" w:rsidR="00000000" w:rsidRPr="00000000">
        <w:rPr>
          <w:sz w:val="22"/>
          <w:szCs w:val="22"/>
          <w:rtl w:val="0"/>
        </w:rPr>
        <w:t xml:space="preserve">zapewnienie możliwości prowadzenia diagnostyki, konserwacji, serwisowania oraz wymiany podstawowych elementów instalacji bez konieczności ingerencji w pozostałe elementy systemu </w:t>
      </w:r>
    </w:p>
    <w:p w:rsidR="00000000" w:rsidDel="00000000" w:rsidP="00000000" w:rsidRDefault="00000000" w:rsidRPr="00000000" w14:paraId="000000AE">
      <w:pPr>
        <w:ind w:firstLine="567"/>
        <w:rPr>
          <w:sz w:val="22"/>
          <w:szCs w:val="22"/>
        </w:rPr>
      </w:pPr>
      <w:r w:rsidDel="00000000" w:rsidR="00000000" w:rsidRPr="00000000">
        <w:rPr>
          <w:rtl w:val="0"/>
        </w:rPr>
      </w:r>
    </w:p>
    <w:p w:rsidR="00000000" w:rsidDel="00000000" w:rsidP="00000000" w:rsidRDefault="00000000" w:rsidRPr="00000000" w14:paraId="000000AF">
      <w:pPr>
        <w:pStyle w:val="Heading2"/>
        <w:keepLines w:val="1"/>
        <w:numPr>
          <w:ilvl w:val="1"/>
          <w:numId w:val="2"/>
        </w:numPr>
        <w:spacing w:after="80" w:before="160" w:line="276" w:lineRule="auto"/>
        <w:ind w:left="576" w:hanging="576"/>
        <w:jc w:val="both"/>
        <w:rPr/>
      </w:pPr>
      <w:bookmarkStart w:colFirst="0" w:colLast="0" w:name="_heading=h.iobiln8ihulx" w:id="10"/>
      <w:bookmarkEnd w:id="10"/>
      <w:r w:rsidDel="00000000" w:rsidR="00000000" w:rsidRPr="00000000">
        <w:rPr>
          <w:rtl w:val="0"/>
        </w:rPr>
        <w:t xml:space="preserve">Szczegółowe właściwości funkcjonalno-użytkowe</w:t>
      </w:r>
    </w:p>
    <w:p w:rsidR="00000000" w:rsidDel="00000000" w:rsidP="00000000" w:rsidRDefault="00000000" w:rsidRPr="00000000" w14:paraId="000000B0">
      <w:pPr>
        <w:ind w:left="0" w:firstLine="0"/>
        <w:rPr>
          <w:sz w:val="22"/>
          <w:szCs w:val="22"/>
        </w:rPr>
      </w:pPr>
      <w:r w:rsidDel="00000000" w:rsidR="00000000" w:rsidRPr="00000000">
        <w:rPr>
          <w:sz w:val="22"/>
          <w:szCs w:val="22"/>
          <w:rtl w:val="0"/>
        </w:rPr>
        <w:t xml:space="preserve">Z uwagi na charakter zamówienia, którego przedmiotem nie jest budowa budynku, wskaźniki powierzchniowo-kubaturowe według PN-ISO 9836 mają zastosowanie jedynie w zakresie, w jakim będą wymagane dla ewentualnych elementów budowlanych lub dokumentacji projektowej. Dla instalacji i zagospodarowania terenu przyjmuje się następujące właściwości szczegółowe:</w:t>
      </w:r>
    </w:p>
    <w:p w:rsidR="00000000" w:rsidDel="00000000" w:rsidP="00000000" w:rsidRDefault="00000000" w:rsidRPr="00000000" w14:paraId="000000B1">
      <w:pPr>
        <w:numPr>
          <w:ilvl w:val="0"/>
          <w:numId w:val="7"/>
        </w:numPr>
        <w:spacing w:after="0" w:line="276" w:lineRule="auto"/>
        <w:ind w:left="720" w:hanging="360"/>
        <w:rPr>
          <w:sz w:val="22"/>
          <w:szCs w:val="22"/>
        </w:rPr>
      </w:pPr>
      <w:r w:rsidDel="00000000" w:rsidR="00000000" w:rsidRPr="00000000">
        <w:rPr>
          <w:sz w:val="22"/>
          <w:szCs w:val="22"/>
          <w:rtl w:val="0"/>
        </w:rPr>
        <w:t xml:space="preserve">moc instalacji PV po stronie DC: minimum 19 kWp;</w:t>
      </w:r>
    </w:p>
    <w:p w:rsidR="00000000" w:rsidDel="00000000" w:rsidP="00000000" w:rsidRDefault="00000000" w:rsidRPr="00000000" w14:paraId="000000B2">
      <w:pPr>
        <w:numPr>
          <w:ilvl w:val="0"/>
          <w:numId w:val="7"/>
        </w:numPr>
        <w:spacing w:after="0" w:line="276" w:lineRule="auto"/>
        <w:ind w:left="720" w:hanging="360"/>
        <w:rPr>
          <w:sz w:val="22"/>
          <w:szCs w:val="22"/>
        </w:rPr>
      </w:pPr>
      <w:r w:rsidDel="00000000" w:rsidR="00000000" w:rsidRPr="00000000">
        <w:rPr>
          <w:sz w:val="22"/>
          <w:szCs w:val="22"/>
          <w:rtl w:val="0"/>
        </w:rPr>
        <w:t xml:space="preserve">moc falownika/inwertera po stronie AC: minimum 17 kW;</w:t>
      </w:r>
    </w:p>
    <w:p w:rsidR="00000000" w:rsidDel="00000000" w:rsidP="00000000" w:rsidRDefault="00000000" w:rsidRPr="00000000" w14:paraId="000000B3">
      <w:pPr>
        <w:numPr>
          <w:ilvl w:val="0"/>
          <w:numId w:val="7"/>
        </w:numPr>
        <w:spacing w:after="0" w:line="276" w:lineRule="auto"/>
        <w:ind w:left="720" w:hanging="360"/>
        <w:rPr>
          <w:sz w:val="22"/>
          <w:szCs w:val="22"/>
        </w:rPr>
      </w:pPr>
      <w:r w:rsidDel="00000000" w:rsidR="00000000" w:rsidRPr="00000000">
        <w:rPr>
          <w:sz w:val="22"/>
          <w:szCs w:val="22"/>
          <w:rtl w:val="0"/>
        </w:rPr>
        <w:t xml:space="preserve">liczba modułów według koncepcji: 30 sztuk, każdy o mocy minimum 650 Wp;</w:t>
      </w:r>
    </w:p>
    <w:p w:rsidR="00000000" w:rsidDel="00000000" w:rsidP="00000000" w:rsidRDefault="00000000" w:rsidRPr="00000000" w14:paraId="000000B4">
      <w:pPr>
        <w:numPr>
          <w:ilvl w:val="0"/>
          <w:numId w:val="7"/>
        </w:numPr>
        <w:spacing w:after="0" w:line="276" w:lineRule="auto"/>
        <w:ind w:left="720" w:hanging="360"/>
        <w:rPr>
          <w:sz w:val="22"/>
          <w:szCs w:val="22"/>
        </w:rPr>
      </w:pPr>
      <w:r w:rsidDel="00000000" w:rsidR="00000000" w:rsidRPr="00000000">
        <w:rPr>
          <w:sz w:val="22"/>
          <w:szCs w:val="22"/>
          <w:rtl w:val="0"/>
        </w:rPr>
        <w:t xml:space="preserve">pojemność magazynu energii: minimum 37 kWh;</w:t>
      </w:r>
    </w:p>
    <w:p w:rsidR="00000000" w:rsidDel="00000000" w:rsidP="00000000" w:rsidRDefault="00000000" w:rsidRPr="00000000" w14:paraId="000000B5">
      <w:pPr>
        <w:numPr>
          <w:ilvl w:val="0"/>
          <w:numId w:val="7"/>
        </w:numPr>
        <w:spacing w:after="0" w:line="276" w:lineRule="auto"/>
        <w:ind w:left="720" w:hanging="360"/>
        <w:rPr>
          <w:sz w:val="22"/>
          <w:szCs w:val="22"/>
        </w:rPr>
      </w:pPr>
      <w:r w:rsidDel="00000000" w:rsidR="00000000" w:rsidRPr="00000000">
        <w:rPr>
          <w:sz w:val="22"/>
          <w:szCs w:val="22"/>
          <w:rtl w:val="0"/>
        </w:rPr>
        <w:t xml:space="preserve">moc stacji ładowania EV: 22 kW, ograniczona systemowo do 20 kW;</w:t>
      </w:r>
    </w:p>
    <w:p w:rsidR="00000000" w:rsidDel="00000000" w:rsidP="00000000" w:rsidRDefault="00000000" w:rsidRPr="00000000" w14:paraId="000000B6">
      <w:pPr>
        <w:numPr>
          <w:ilvl w:val="0"/>
          <w:numId w:val="7"/>
        </w:numPr>
        <w:spacing w:after="0" w:line="276" w:lineRule="auto"/>
        <w:ind w:left="720" w:hanging="360"/>
        <w:rPr>
          <w:sz w:val="22"/>
          <w:szCs w:val="22"/>
        </w:rPr>
      </w:pPr>
      <w:r w:rsidDel="00000000" w:rsidR="00000000" w:rsidRPr="00000000">
        <w:rPr>
          <w:sz w:val="22"/>
          <w:szCs w:val="22"/>
          <w:rtl w:val="0"/>
        </w:rPr>
        <w:t xml:space="preserve">podłoże pod modułami PV wykonane na całej powierzchni pod konstrukcją, z wystawaniem 1,0 m poza zewnętrzny obrys rzutu modułów z każdej strony;</w:t>
      </w:r>
    </w:p>
    <w:p w:rsidR="00000000" w:rsidDel="00000000" w:rsidP="00000000" w:rsidRDefault="00000000" w:rsidRPr="00000000" w14:paraId="000000B7">
      <w:pPr>
        <w:numPr>
          <w:ilvl w:val="0"/>
          <w:numId w:val="7"/>
        </w:numPr>
        <w:spacing w:after="0" w:line="276" w:lineRule="auto"/>
        <w:ind w:left="720" w:hanging="360"/>
        <w:rPr>
          <w:sz w:val="22"/>
          <w:szCs w:val="22"/>
        </w:rPr>
      </w:pPr>
      <w:r w:rsidDel="00000000" w:rsidR="00000000" w:rsidRPr="00000000">
        <w:rPr>
          <w:sz w:val="22"/>
          <w:szCs w:val="22"/>
          <w:rtl w:val="0"/>
        </w:rPr>
        <w:t xml:space="preserve">miejsce ładowania EV oznakowane pionowo i poziomo, z oznakowaniem uzgodnionym z Zamawiającym;</w:t>
      </w:r>
    </w:p>
    <w:p w:rsidR="00000000" w:rsidDel="00000000" w:rsidP="00000000" w:rsidRDefault="00000000" w:rsidRPr="00000000" w14:paraId="000000B8">
      <w:pPr>
        <w:numPr>
          <w:ilvl w:val="0"/>
          <w:numId w:val="7"/>
        </w:numPr>
        <w:spacing w:after="40" w:line="276" w:lineRule="auto"/>
        <w:ind w:left="720" w:hanging="360"/>
        <w:rPr>
          <w:sz w:val="22"/>
          <w:szCs w:val="22"/>
        </w:rPr>
      </w:pPr>
      <w:r w:rsidDel="00000000" w:rsidR="00000000" w:rsidRPr="00000000">
        <w:rPr>
          <w:sz w:val="22"/>
          <w:szCs w:val="22"/>
          <w:rtl w:val="0"/>
        </w:rPr>
        <w:t xml:space="preserve">instalacja zaprojektowana jako całościowy system obejmujący PV, BESS, EMS, SZR, pomiar, zabezpieczenia, komunikację, monitoring i wymagane zgłoszenia.</w:t>
      </w:r>
    </w:p>
    <w:p w:rsidR="00000000" w:rsidDel="00000000" w:rsidP="00000000" w:rsidRDefault="00000000" w:rsidRPr="00000000" w14:paraId="000000B9">
      <w:pPr>
        <w:pBdr>
          <w:top w:space="0" w:sz="0" w:val="nil"/>
          <w:left w:space="0" w:sz="0" w:val="nil"/>
          <w:bottom w:space="0" w:sz="0" w:val="nil"/>
          <w:right w:space="0" w:sz="0" w:val="nil"/>
          <w:between w:space="0" w:sz="0" w:val="nil"/>
        </w:pBdr>
        <w:ind w:hanging="567"/>
        <w:rPr>
          <w:sz w:val="22"/>
          <w:szCs w:val="22"/>
        </w:rPr>
      </w:pPr>
      <w:bookmarkStart w:colFirst="0" w:colLast="0" w:name="_heading=h.ny0l95jliokw" w:id="11"/>
      <w:bookmarkEnd w:id="11"/>
      <w:r w:rsidDel="00000000" w:rsidR="00000000" w:rsidRPr="00000000">
        <w:rPr>
          <w:rtl w:val="0"/>
        </w:rPr>
      </w:r>
    </w:p>
    <w:p w:rsidR="00000000" w:rsidDel="00000000" w:rsidP="00000000" w:rsidRDefault="00000000" w:rsidRPr="00000000" w14:paraId="000000BA">
      <w:pPr>
        <w:pStyle w:val="Heading1"/>
        <w:numPr>
          <w:ilvl w:val="0"/>
          <w:numId w:val="2"/>
        </w:numPr>
        <w:ind w:left="432" w:hanging="432"/>
        <w:rPr/>
      </w:pPr>
      <w:bookmarkStart w:colFirst="0" w:colLast="0" w:name="_heading=h.m33r6nkzvq9t" w:id="12"/>
      <w:bookmarkEnd w:id="12"/>
      <w:r w:rsidDel="00000000" w:rsidR="00000000" w:rsidRPr="00000000">
        <w:rPr>
          <w:rtl w:val="0"/>
        </w:rPr>
        <w:t xml:space="preserve">OPIS WYMAGAŃ ZAMAWIAJĄCEGO W STOSUNKU DO PRZEDMIOTU ZAMÓWIENIA</w:t>
      </w:r>
    </w:p>
    <w:p w:rsidR="00000000" w:rsidDel="00000000" w:rsidP="00000000" w:rsidRDefault="00000000" w:rsidRPr="00000000" w14:paraId="000000BB">
      <w:pPr>
        <w:pStyle w:val="Heading2"/>
        <w:numPr>
          <w:ilvl w:val="1"/>
          <w:numId w:val="2"/>
        </w:numPr>
        <w:ind w:left="576" w:hanging="576"/>
        <w:rPr/>
      </w:pPr>
      <w:bookmarkStart w:colFirst="0" w:colLast="0" w:name="_heading=h.45i85nt9f6u8" w:id="13"/>
      <w:bookmarkEnd w:id="13"/>
      <w:r w:rsidDel="00000000" w:rsidR="00000000" w:rsidRPr="00000000">
        <w:rPr>
          <w:rtl w:val="0"/>
        </w:rPr>
        <w:t xml:space="preserve">Wymagania dotyczące przygotowania terenu budowy</w:t>
      </w:r>
    </w:p>
    <w:p w:rsidR="00000000" w:rsidDel="00000000" w:rsidP="00000000" w:rsidRDefault="00000000" w:rsidRPr="00000000" w14:paraId="000000BC">
      <w:pPr>
        <w:spacing w:after="0" w:line="276" w:lineRule="auto"/>
        <w:ind w:left="360" w:firstLine="0"/>
        <w:rPr>
          <w:sz w:val="22"/>
          <w:szCs w:val="22"/>
        </w:rPr>
      </w:pPr>
      <w:r w:rsidDel="00000000" w:rsidR="00000000" w:rsidRPr="00000000">
        <w:rPr>
          <w:sz w:val="22"/>
          <w:szCs w:val="22"/>
          <w:rtl w:val="0"/>
        </w:rPr>
        <w:t xml:space="preserve">Wykonawca przejmie teren robót na podstawie protokołu i zabezpieczy go na czas prowadzenia prac.</w:t>
      </w:r>
    </w:p>
    <w:p w:rsidR="00000000" w:rsidDel="00000000" w:rsidP="00000000" w:rsidRDefault="00000000" w:rsidRPr="00000000" w14:paraId="000000BD">
      <w:pPr>
        <w:spacing w:after="0" w:line="276" w:lineRule="auto"/>
        <w:ind w:left="360" w:firstLine="0"/>
        <w:rPr>
          <w:sz w:val="22"/>
          <w:szCs w:val="22"/>
        </w:rPr>
      </w:pPr>
      <w:r w:rsidDel="00000000" w:rsidR="00000000" w:rsidRPr="00000000">
        <w:rPr>
          <w:sz w:val="22"/>
          <w:szCs w:val="22"/>
          <w:rtl w:val="0"/>
        </w:rPr>
        <w:t xml:space="preserve">Wykonawca oznakuje i wygrodzi strefy niebezpieczne, zabezpieczy istniejące nawierzchnie, instalacje, urządzenia i elementy zagospodarowania terenu.</w:t>
      </w:r>
    </w:p>
    <w:p w:rsidR="00000000" w:rsidDel="00000000" w:rsidP="00000000" w:rsidRDefault="00000000" w:rsidRPr="00000000" w14:paraId="000000BE">
      <w:pPr>
        <w:spacing w:after="0" w:line="276" w:lineRule="auto"/>
        <w:ind w:left="360" w:firstLine="0"/>
        <w:rPr>
          <w:sz w:val="22"/>
          <w:szCs w:val="22"/>
        </w:rPr>
      </w:pPr>
      <w:r w:rsidDel="00000000" w:rsidR="00000000" w:rsidRPr="00000000">
        <w:rPr>
          <w:sz w:val="22"/>
          <w:szCs w:val="22"/>
          <w:rtl w:val="0"/>
        </w:rPr>
        <w:t xml:space="preserve">Wykonawca wykona niezbędne prace geodezyjne związane z wytyczeniem projektowanych elementów inwestycji oraz zapewni obsługę geodezyjną robót w zakresie wymaganym przepisami prawa. </w:t>
      </w:r>
    </w:p>
    <w:p w:rsidR="00000000" w:rsidDel="00000000" w:rsidP="00000000" w:rsidRDefault="00000000" w:rsidRPr="00000000" w14:paraId="000000BF">
      <w:pPr>
        <w:spacing w:after="0" w:line="276" w:lineRule="auto"/>
        <w:ind w:left="360" w:firstLine="0"/>
        <w:rPr>
          <w:sz w:val="22"/>
          <w:szCs w:val="22"/>
        </w:rPr>
      </w:pPr>
      <w:r w:rsidDel="00000000" w:rsidR="00000000" w:rsidRPr="00000000">
        <w:rPr>
          <w:sz w:val="22"/>
          <w:szCs w:val="22"/>
          <w:rtl w:val="0"/>
        </w:rPr>
        <w:t xml:space="preserve">Przed rozpoczęciem robót ziemnych Wykonawca zweryfikuje przebieg uzbrojenia podziemnego, w tym na podstawie mapy zasadniczej, wizji lokalnej i przekopów kontrolnych, jeżeli będą konieczne.</w:t>
      </w:r>
    </w:p>
    <w:p w:rsidR="00000000" w:rsidDel="00000000" w:rsidP="00000000" w:rsidRDefault="00000000" w:rsidRPr="00000000" w14:paraId="000000C0">
      <w:pPr>
        <w:spacing w:after="0" w:line="276" w:lineRule="auto"/>
        <w:ind w:left="360" w:firstLine="0"/>
        <w:rPr>
          <w:sz w:val="22"/>
          <w:szCs w:val="22"/>
        </w:rPr>
      </w:pPr>
      <w:r w:rsidDel="00000000" w:rsidR="00000000" w:rsidRPr="00000000">
        <w:rPr>
          <w:sz w:val="22"/>
          <w:szCs w:val="22"/>
          <w:rtl w:val="0"/>
        </w:rPr>
        <w:t xml:space="preserve">Wykonawca wykona próbę wbijania i wyrywania słupów konstrukcji wsporczej oraz sporządzi protokół badania. Wyniki należy wykorzystać do obliczeń i potwierdzenia doboru konstrukcji wsporczej.</w:t>
      </w:r>
    </w:p>
    <w:p w:rsidR="00000000" w:rsidDel="00000000" w:rsidP="00000000" w:rsidRDefault="00000000" w:rsidRPr="00000000" w14:paraId="000000C1">
      <w:pPr>
        <w:spacing w:after="0" w:line="276" w:lineRule="auto"/>
        <w:ind w:left="360" w:firstLine="0"/>
        <w:rPr>
          <w:sz w:val="22"/>
          <w:szCs w:val="22"/>
        </w:rPr>
      </w:pPr>
      <w:r w:rsidDel="00000000" w:rsidR="00000000" w:rsidRPr="00000000">
        <w:rPr>
          <w:sz w:val="22"/>
          <w:szCs w:val="22"/>
          <w:rtl w:val="0"/>
        </w:rPr>
        <w:t xml:space="preserve">Wykonawca wykona roboty przygotowawcze, ziemne, odtworzeniowe i porządkowe niezbędne do wykonania przedmiotu zamówienia.</w:t>
      </w:r>
    </w:p>
    <w:p w:rsidR="00000000" w:rsidDel="00000000" w:rsidP="00000000" w:rsidRDefault="00000000" w:rsidRPr="00000000" w14:paraId="000000C2">
      <w:pPr>
        <w:spacing w:after="40" w:line="276" w:lineRule="auto"/>
        <w:ind w:left="360" w:firstLine="0"/>
        <w:rPr>
          <w:sz w:val="22"/>
          <w:szCs w:val="22"/>
        </w:rPr>
      </w:pPr>
      <w:r w:rsidDel="00000000" w:rsidR="00000000" w:rsidRPr="00000000">
        <w:rPr>
          <w:sz w:val="22"/>
          <w:szCs w:val="22"/>
          <w:rtl w:val="0"/>
        </w:rPr>
        <w:t xml:space="preserve">Wszelkie odpady, materiały z demontażu i zanieczyszczenia powstałe podczas robót Wykonawca usunie i zagospodaruje zgodnie z przepisami.</w:t>
      </w:r>
    </w:p>
    <w:p w:rsidR="00000000" w:rsidDel="00000000" w:rsidP="00000000" w:rsidRDefault="00000000" w:rsidRPr="00000000" w14:paraId="000000C3">
      <w:pPr>
        <w:spacing w:after="40" w:line="276" w:lineRule="auto"/>
        <w:ind w:left="360" w:firstLine="0"/>
        <w:rPr>
          <w:sz w:val="22"/>
          <w:szCs w:val="22"/>
        </w:rPr>
      </w:pPr>
      <w:r w:rsidDel="00000000" w:rsidR="00000000" w:rsidRPr="00000000">
        <w:rPr>
          <w:sz w:val="22"/>
          <w:szCs w:val="22"/>
          <w:rtl w:val="0"/>
        </w:rPr>
        <w:t xml:space="preserve">Wykonawca zabezpieczy istniejącą zieleń oraz elementy zagospodarowania terenu przed uszkodzeniem podczas prowadzenia robót. W przypadku powstania uszkodzeń zobowiązany będzie do ich odtworzenia lub naprawy. </w:t>
      </w:r>
    </w:p>
    <w:p w:rsidR="00000000" w:rsidDel="00000000" w:rsidP="00000000" w:rsidRDefault="00000000" w:rsidRPr="00000000" w14:paraId="000000C4">
      <w:pPr>
        <w:spacing w:after="40" w:line="276" w:lineRule="auto"/>
        <w:ind w:left="360" w:firstLine="0"/>
        <w:rPr>
          <w:sz w:val="22"/>
          <w:szCs w:val="22"/>
        </w:rPr>
      </w:pPr>
      <w:r w:rsidDel="00000000" w:rsidR="00000000" w:rsidRPr="00000000">
        <w:rPr>
          <w:sz w:val="22"/>
          <w:szCs w:val="22"/>
          <w:rtl w:val="0"/>
        </w:rPr>
        <w:t xml:space="preserve">Wykonawca zapewni na własny koszt media niezbędne do realizacji robót, w szczególności energię elektryczną oraz wodę, chyba że Zamawiający postanowi inaczej. </w:t>
      </w:r>
    </w:p>
    <w:p w:rsidR="00000000" w:rsidDel="00000000" w:rsidP="00000000" w:rsidRDefault="00000000" w:rsidRPr="00000000" w14:paraId="000000C5">
      <w:pPr>
        <w:spacing w:after="40" w:line="276" w:lineRule="auto"/>
        <w:ind w:left="360" w:firstLine="0"/>
        <w:rPr>
          <w:sz w:val="22"/>
          <w:szCs w:val="22"/>
        </w:rPr>
      </w:pPr>
      <w:r w:rsidDel="00000000" w:rsidR="00000000" w:rsidRPr="00000000">
        <w:rPr>
          <w:sz w:val="22"/>
          <w:szCs w:val="22"/>
          <w:rtl w:val="0"/>
        </w:rPr>
        <w:t xml:space="preserve">Po zakończeniu robót Wykonawca zobowiązany jest do przywrócenia terenu do stanu nie gorszego niż przed rozpoczęciem robót, z uwzględnieniem odtworzenia nawierzchni, terenów zielonych, oznakowania oraz innych elementów zagospodarowania terenu naruszonych w trakcie realizacji inwestycji.</w:t>
      </w:r>
    </w:p>
    <w:p w:rsidR="00000000" w:rsidDel="00000000" w:rsidP="00000000" w:rsidRDefault="00000000" w:rsidRPr="00000000" w14:paraId="000000C6">
      <w:pPr>
        <w:spacing w:after="40" w:line="276" w:lineRule="auto"/>
        <w:ind w:left="360" w:firstLine="0"/>
        <w:rPr>
          <w:sz w:val="22"/>
          <w:szCs w:val="22"/>
        </w:rPr>
      </w:pPr>
      <w:r w:rsidDel="00000000" w:rsidR="00000000" w:rsidRPr="00000000">
        <w:rPr>
          <w:rtl w:val="0"/>
        </w:rPr>
      </w:r>
    </w:p>
    <w:p w:rsidR="00000000" w:rsidDel="00000000" w:rsidP="00000000" w:rsidRDefault="00000000" w:rsidRPr="00000000" w14:paraId="000000C7">
      <w:pPr>
        <w:pStyle w:val="Heading2"/>
        <w:numPr>
          <w:ilvl w:val="1"/>
          <w:numId w:val="2"/>
        </w:numPr>
        <w:ind w:left="576" w:hanging="576"/>
        <w:rPr/>
      </w:pPr>
      <w:bookmarkStart w:colFirst="0" w:colLast="0" w:name="_heading=h.p0fa9oz6v6d8" w:id="14"/>
      <w:bookmarkEnd w:id="14"/>
      <w:r w:rsidDel="00000000" w:rsidR="00000000" w:rsidRPr="00000000">
        <w:rPr>
          <w:rtl w:val="0"/>
        </w:rPr>
        <w:t xml:space="preserve">Wymagania dotyczące zagospodarowania terenu</w:t>
      </w:r>
    </w:p>
    <w:p w:rsidR="00000000" w:rsidDel="00000000" w:rsidP="00000000" w:rsidRDefault="00000000" w:rsidRPr="00000000" w14:paraId="000000C8">
      <w:pPr>
        <w:spacing w:after="0" w:line="276" w:lineRule="auto"/>
        <w:ind w:left="360" w:firstLine="0"/>
        <w:rPr>
          <w:sz w:val="22"/>
          <w:szCs w:val="22"/>
        </w:rPr>
      </w:pPr>
      <w:r w:rsidDel="00000000" w:rsidR="00000000" w:rsidRPr="00000000">
        <w:rPr>
          <w:sz w:val="22"/>
          <w:szCs w:val="22"/>
          <w:rtl w:val="0"/>
        </w:rPr>
        <w:t xml:space="preserve">Konstrukcje PV należy zlokalizować zgodnie z ideową koncepcją zagospodarowania terenu, z uwzględnieniem rzeczywistych warunków terenowych, zacienienia, istniejącego uzbrojenia oraz wymaganych odstępów eksploatacyjnych.</w:t>
      </w:r>
    </w:p>
    <w:p w:rsidR="00000000" w:rsidDel="00000000" w:rsidP="00000000" w:rsidRDefault="00000000" w:rsidRPr="00000000" w14:paraId="000000C9">
      <w:pPr>
        <w:spacing w:after="0" w:line="276" w:lineRule="auto"/>
        <w:ind w:left="360" w:firstLine="0"/>
        <w:rPr>
          <w:sz w:val="22"/>
          <w:szCs w:val="22"/>
        </w:rPr>
      </w:pPr>
      <w:r w:rsidDel="00000000" w:rsidR="00000000" w:rsidRPr="00000000">
        <w:rPr>
          <w:sz w:val="22"/>
          <w:szCs w:val="22"/>
          <w:rtl w:val="0"/>
        </w:rPr>
        <w:t xml:space="preserve">Pod całą konstrukcją wsporczą modułów fotowoltaicznych należy przygotować utwardzone i zabezpieczone podłoże.</w:t>
      </w:r>
    </w:p>
    <w:p w:rsidR="00000000" w:rsidDel="00000000" w:rsidP="00000000" w:rsidRDefault="00000000" w:rsidRPr="00000000" w14:paraId="000000CA">
      <w:pPr>
        <w:spacing w:after="0" w:line="276" w:lineRule="auto"/>
        <w:ind w:left="360" w:firstLine="0"/>
        <w:rPr>
          <w:sz w:val="22"/>
          <w:szCs w:val="22"/>
        </w:rPr>
      </w:pPr>
      <w:r w:rsidDel="00000000" w:rsidR="00000000" w:rsidRPr="00000000">
        <w:rPr>
          <w:sz w:val="22"/>
          <w:szCs w:val="22"/>
          <w:rtl w:val="0"/>
        </w:rPr>
        <w:t xml:space="preserve">Obrys przygotowanego terenu musi wystawać min. 1,0 m poza zewnętrzny obrys rzutu modułów z każdej strony instalacji.</w:t>
      </w:r>
    </w:p>
    <w:p w:rsidR="00000000" w:rsidDel="00000000" w:rsidP="00000000" w:rsidRDefault="00000000" w:rsidRPr="00000000" w14:paraId="000000CB">
      <w:pPr>
        <w:spacing w:after="0" w:line="276" w:lineRule="auto"/>
        <w:ind w:left="360" w:firstLine="0"/>
        <w:rPr>
          <w:sz w:val="22"/>
          <w:szCs w:val="22"/>
        </w:rPr>
      </w:pPr>
      <w:r w:rsidDel="00000000" w:rsidR="00000000" w:rsidRPr="00000000">
        <w:rPr>
          <w:sz w:val="22"/>
          <w:szCs w:val="22"/>
          <w:rtl w:val="0"/>
        </w:rPr>
        <w:t xml:space="preserve">Teren należy wyznaczyć za pomocą betonowych krawężników lub obrzeży trawnikowych o wymiarach 6x25 cm, osadzonych na podsypce cementowo-piaskowej (ławie), co ma zapewnić stabilność formy i zapobiec przerastaniu trawy oraz wysypywaniu się kruszywa.</w:t>
      </w:r>
    </w:p>
    <w:p w:rsidR="00000000" w:rsidDel="00000000" w:rsidP="00000000" w:rsidRDefault="00000000" w:rsidRPr="00000000" w14:paraId="000000CC">
      <w:pPr>
        <w:spacing w:after="0" w:line="276" w:lineRule="auto"/>
        <w:ind w:left="360" w:firstLine="0"/>
        <w:rPr>
          <w:sz w:val="22"/>
          <w:szCs w:val="22"/>
        </w:rPr>
      </w:pPr>
      <w:r w:rsidDel="00000000" w:rsidR="00000000" w:rsidRPr="00000000">
        <w:rPr>
          <w:sz w:val="22"/>
          <w:szCs w:val="22"/>
          <w:rtl w:val="0"/>
        </w:rPr>
        <w:t xml:space="preserve">Całą powierzchnię wewnątrz obramowania krawężnikami lub obrzeżami należy wyłożyć wysokiej jakości geowłókniną separacyjną (min. 150), uniemożliwiającą wyrastanie roślinności pod modułami.</w:t>
      </w:r>
    </w:p>
    <w:p w:rsidR="00000000" w:rsidDel="00000000" w:rsidP="00000000" w:rsidRDefault="00000000" w:rsidRPr="00000000" w14:paraId="000000CD">
      <w:pPr>
        <w:spacing w:after="0" w:line="276" w:lineRule="auto"/>
        <w:ind w:left="360" w:firstLine="0"/>
        <w:rPr>
          <w:sz w:val="22"/>
          <w:szCs w:val="22"/>
        </w:rPr>
      </w:pPr>
      <w:r w:rsidDel="00000000" w:rsidR="00000000" w:rsidRPr="00000000">
        <w:rPr>
          <w:sz w:val="22"/>
          <w:szCs w:val="22"/>
          <w:rtl w:val="0"/>
        </w:rPr>
        <w:t xml:space="preserve">Przygotowane koryto należy wypełnić warstwą dekoracyjnego białego lub jasnego kamienia, np. grysu granitowego 16 mm, o grubości minimum 5 cm.</w:t>
      </w:r>
    </w:p>
    <w:p w:rsidR="00000000" w:rsidDel="00000000" w:rsidP="00000000" w:rsidRDefault="00000000" w:rsidRPr="00000000" w14:paraId="000000CE">
      <w:pPr>
        <w:spacing w:after="0" w:line="276" w:lineRule="auto"/>
        <w:ind w:left="360" w:firstLine="0"/>
        <w:rPr>
          <w:sz w:val="22"/>
          <w:szCs w:val="22"/>
        </w:rPr>
      </w:pPr>
      <w:r w:rsidDel="00000000" w:rsidR="00000000" w:rsidRPr="00000000">
        <w:rPr>
          <w:sz w:val="22"/>
          <w:szCs w:val="22"/>
          <w:rtl w:val="0"/>
        </w:rPr>
        <w:t xml:space="preserve">Szczegółowy przekrój podłoża należy uzgodnić z Zamawiającym na etapie projektu i koncepcji.</w:t>
      </w:r>
    </w:p>
    <w:p w:rsidR="00000000" w:rsidDel="00000000" w:rsidP="00000000" w:rsidRDefault="00000000" w:rsidRPr="00000000" w14:paraId="000000CF">
      <w:pPr>
        <w:spacing w:after="0" w:line="276" w:lineRule="auto"/>
        <w:ind w:left="360" w:firstLine="0"/>
        <w:rPr>
          <w:sz w:val="22"/>
          <w:szCs w:val="22"/>
        </w:rPr>
      </w:pPr>
      <w:r w:rsidDel="00000000" w:rsidR="00000000" w:rsidRPr="00000000">
        <w:rPr>
          <w:sz w:val="22"/>
          <w:szCs w:val="22"/>
          <w:rtl w:val="0"/>
        </w:rPr>
        <w:t xml:space="preserve">Miejsce postojowe do ładowania pojazdów elektrycznych należy oznaczyć znakiem D-18 z tabliczką informacyjną „EV”.</w:t>
      </w:r>
    </w:p>
    <w:p w:rsidR="00000000" w:rsidDel="00000000" w:rsidP="00000000" w:rsidRDefault="00000000" w:rsidRPr="00000000" w14:paraId="000000D0">
      <w:pPr>
        <w:spacing w:after="0" w:line="276" w:lineRule="auto"/>
        <w:ind w:left="360" w:firstLine="0"/>
        <w:rPr>
          <w:sz w:val="22"/>
          <w:szCs w:val="22"/>
        </w:rPr>
      </w:pPr>
      <w:r w:rsidDel="00000000" w:rsidR="00000000" w:rsidRPr="00000000">
        <w:rPr>
          <w:sz w:val="22"/>
          <w:szCs w:val="22"/>
          <w:rtl w:val="0"/>
        </w:rPr>
        <w:t xml:space="preserve">Miejsce postojowe EV należy oznaczyć poziomo poprzez oznakowanie typu P-18, linią o grubości 10 cm w kolorze białym, z wypełnieniem kolorem RAL 6024 lub podobnym na całej powierzchni, z oznaczeniem pojazdu elektrycznego. Szczegóły oznakowania należy uzgodnić z Zamawiającym na etapie projektu.</w:t>
      </w:r>
    </w:p>
    <w:p w:rsidR="00000000" w:rsidDel="00000000" w:rsidP="00000000" w:rsidRDefault="00000000" w:rsidRPr="00000000" w14:paraId="000000D1">
      <w:pPr>
        <w:spacing w:after="40" w:line="276" w:lineRule="auto"/>
        <w:ind w:left="360" w:firstLine="0"/>
        <w:rPr>
          <w:sz w:val="22"/>
          <w:szCs w:val="22"/>
        </w:rPr>
      </w:pPr>
      <w:r w:rsidDel="00000000" w:rsidR="00000000" w:rsidRPr="00000000">
        <w:rPr>
          <w:sz w:val="22"/>
          <w:szCs w:val="22"/>
          <w:rtl w:val="0"/>
        </w:rPr>
        <w:t xml:space="preserve">Przejścia kablowe pod nawierzchniami utwardzonymi należy prowadzić w rurach osłonowych sztywnych (SRS), z zabezpieczeniem początku i końca rur systemowymi uszczelnieniami.</w:t>
      </w:r>
    </w:p>
    <w:p w:rsidR="00000000" w:rsidDel="00000000" w:rsidP="00000000" w:rsidRDefault="00000000" w:rsidRPr="00000000" w14:paraId="000000D2">
      <w:pPr>
        <w:spacing w:after="40" w:line="276" w:lineRule="auto"/>
        <w:ind w:left="360" w:firstLine="0"/>
        <w:rPr>
          <w:sz w:val="22"/>
          <w:szCs w:val="22"/>
        </w:rPr>
      </w:pPr>
      <w:r w:rsidDel="00000000" w:rsidR="00000000" w:rsidRPr="00000000">
        <w:rPr>
          <w:sz w:val="22"/>
          <w:szCs w:val="22"/>
          <w:rtl w:val="0"/>
        </w:rPr>
        <w:t xml:space="preserve">Podłoże należy ukształtować w sposób zapewniający skuteczne odprowadzenie wód opadowych oraz zapobiegający powstawaniu zastoin wody. </w:t>
      </w:r>
    </w:p>
    <w:p w:rsidR="00000000" w:rsidDel="00000000" w:rsidP="00000000" w:rsidRDefault="00000000" w:rsidRPr="00000000" w14:paraId="000000D3">
      <w:pPr>
        <w:spacing w:after="40" w:line="276" w:lineRule="auto"/>
        <w:ind w:left="360" w:firstLine="0"/>
        <w:rPr>
          <w:sz w:val="22"/>
          <w:szCs w:val="22"/>
        </w:rPr>
      </w:pPr>
      <w:r w:rsidDel="00000000" w:rsidR="00000000" w:rsidRPr="00000000">
        <w:rPr>
          <w:sz w:val="22"/>
          <w:szCs w:val="22"/>
          <w:rtl w:val="0"/>
        </w:rPr>
        <w:t xml:space="preserve">W przypadku ujawnienia kolizji z istniejącym uzbrojeniem sposób ich usunięcia należy uzgodnić z Zamawiającym. </w:t>
      </w:r>
    </w:p>
    <w:p w:rsidR="00000000" w:rsidDel="00000000" w:rsidP="00000000" w:rsidRDefault="00000000" w:rsidRPr="00000000" w14:paraId="000000D4">
      <w:pPr>
        <w:spacing w:after="40" w:line="276" w:lineRule="auto"/>
        <w:ind w:left="360" w:firstLine="0"/>
        <w:rPr>
          <w:sz w:val="22"/>
          <w:szCs w:val="22"/>
        </w:rPr>
      </w:pPr>
      <w:r w:rsidDel="00000000" w:rsidR="00000000" w:rsidRPr="00000000">
        <w:rPr>
          <w:rtl w:val="0"/>
        </w:rPr>
      </w:r>
    </w:p>
    <w:p w:rsidR="00000000" w:rsidDel="00000000" w:rsidP="00000000" w:rsidRDefault="00000000" w:rsidRPr="00000000" w14:paraId="000000D5">
      <w:pPr>
        <w:pStyle w:val="Heading2"/>
        <w:numPr>
          <w:ilvl w:val="1"/>
          <w:numId w:val="2"/>
        </w:numPr>
        <w:ind w:left="576" w:hanging="576"/>
        <w:rPr/>
      </w:pPr>
      <w:bookmarkStart w:colFirst="0" w:colLast="0" w:name="_heading=h.4dus0tw0x2q" w:id="15"/>
      <w:bookmarkEnd w:id="15"/>
      <w:r w:rsidDel="00000000" w:rsidR="00000000" w:rsidRPr="00000000">
        <w:rPr>
          <w:rtl w:val="0"/>
        </w:rPr>
        <w:t xml:space="preserve">Wymagania dotyczące konstrukcji wsporczej PV</w:t>
      </w:r>
    </w:p>
    <w:p w:rsidR="00000000" w:rsidDel="00000000" w:rsidP="00000000" w:rsidRDefault="00000000" w:rsidRPr="00000000" w14:paraId="000000D6">
      <w:pPr>
        <w:spacing w:after="0" w:line="276" w:lineRule="auto"/>
        <w:ind w:left="360" w:firstLine="0"/>
        <w:rPr>
          <w:sz w:val="22"/>
          <w:szCs w:val="22"/>
        </w:rPr>
      </w:pPr>
      <w:r w:rsidDel="00000000" w:rsidR="00000000" w:rsidRPr="00000000">
        <w:rPr>
          <w:sz w:val="22"/>
          <w:szCs w:val="22"/>
          <w:rtl w:val="0"/>
        </w:rPr>
        <w:t xml:space="preserve">Konstrukcja wsporcza musi być wykonana ze stali nierdzewnej, aluminium albo stali zabezpieczonej antykorozyjnie powłoką typu Magnelis lub równoważną zapewniającą trwałość i odpornosć na korozję przez cały okres eksploatacji.</w:t>
      </w:r>
    </w:p>
    <w:p w:rsidR="00000000" w:rsidDel="00000000" w:rsidP="00000000" w:rsidRDefault="00000000" w:rsidRPr="00000000" w14:paraId="000000D7">
      <w:pPr>
        <w:spacing w:after="0" w:line="276" w:lineRule="auto"/>
        <w:ind w:left="360" w:firstLine="0"/>
        <w:rPr>
          <w:sz w:val="22"/>
          <w:szCs w:val="22"/>
        </w:rPr>
      </w:pPr>
      <w:r w:rsidDel="00000000" w:rsidR="00000000" w:rsidRPr="00000000">
        <w:rPr>
          <w:sz w:val="22"/>
          <w:szCs w:val="22"/>
          <w:rtl w:val="0"/>
        </w:rPr>
        <w:t xml:space="preserve">Konstrukcja musi być przeznaczona do montażu na gruncie.</w:t>
      </w:r>
    </w:p>
    <w:p w:rsidR="00000000" w:rsidDel="00000000" w:rsidP="00000000" w:rsidRDefault="00000000" w:rsidRPr="00000000" w14:paraId="000000D8">
      <w:pPr>
        <w:spacing w:after="0" w:line="276" w:lineRule="auto"/>
        <w:ind w:left="360" w:firstLine="0"/>
        <w:rPr>
          <w:sz w:val="22"/>
          <w:szCs w:val="22"/>
        </w:rPr>
      </w:pPr>
      <w:r w:rsidDel="00000000" w:rsidR="00000000" w:rsidRPr="00000000">
        <w:rPr>
          <w:sz w:val="22"/>
          <w:szCs w:val="22"/>
          <w:rtl w:val="0"/>
        </w:rPr>
        <w:t xml:space="preserve">Wymagany typ konstrukcji: wbijana.</w:t>
      </w:r>
    </w:p>
    <w:p w:rsidR="00000000" w:rsidDel="00000000" w:rsidP="00000000" w:rsidRDefault="00000000" w:rsidRPr="00000000" w14:paraId="000000D9">
      <w:pPr>
        <w:spacing w:after="0" w:line="276" w:lineRule="auto"/>
        <w:ind w:left="360" w:firstLine="0"/>
        <w:rPr>
          <w:sz w:val="22"/>
          <w:szCs w:val="22"/>
        </w:rPr>
      </w:pPr>
      <w:r w:rsidDel="00000000" w:rsidR="00000000" w:rsidRPr="00000000">
        <w:rPr>
          <w:sz w:val="22"/>
          <w:szCs w:val="22"/>
          <w:rtl w:val="0"/>
        </w:rPr>
        <w:t xml:space="preserve">Wymagany rodzaj konstrukcji: dwupodporowa.</w:t>
      </w:r>
    </w:p>
    <w:p w:rsidR="00000000" w:rsidDel="00000000" w:rsidP="00000000" w:rsidRDefault="00000000" w:rsidRPr="00000000" w14:paraId="000000DA">
      <w:pPr>
        <w:spacing w:after="0" w:line="276" w:lineRule="auto"/>
        <w:ind w:left="360" w:firstLine="0"/>
        <w:rPr>
          <w:sz w:val="22"/>
          <w:szCs w:val="22"/>
        </w:rPr>
      </w:pPr>
      <w:r w:rsidDel="00000000" w:rsidR="00000000" w:rsidRPr="00000000">
        <w:rPr>
          <w:sz w:val="22"/>
          <w:szCs w:val="22"/>
          <w:rtl w:val="0"/>
        </w:rPr>
        <w:t xml:space="preserve">Dopuszcza się konstrukcję jednopodporową wyłącznie pod warunkiem przedstawienia stosownych obliczeń i projektu potwierdzających spełnienie wymagań nośności, stateczności i trwałości.</w:t>
      </w:r>
    </w:p>
    <w:p w:rsidR="00000000" w:rsidDel="00000000" w:rsidP="00000000" w:rsidRDefault="00000000" w:rsidRPr="00000000" w14:paraId="000000DB">
      <w:pPr>
        <w:spacing w:after="0" w:line="276" w:lineRule="auto"/>
        <w:ind w:left="360" w:firstLine="0"/>
        <w:rPr>
          <w:sz w:val="22"/>
          <w:szCs w:val="22"/>
        </w:rPr>
      </w:pPr>
      <w:r w:rsidDel="00000000" w:rsidR="00000000" w:rsidRPr="00000000">
        <w:rPr>
          <w:sz w:val="22"/>
          <w:szCs w:val="22"/>
          <w:rtl w:val="0"/>
        </w:rPr>
        <w:t xml:space="preserve">Konstrukcja musi zostać zaprojektowana z uwzględnieniem:</w:t>
      </w:r>
    </w:p>
    <w:p w:rsidR="00000000" w:rsidDel="00000000" w:rsidP="00000000" w:rsidRDefault="00000000" w:rsidRPr="00000000" w14:paraId="000000DC">
      <w:pPr>
        <w:numPr>
          <w:ilvl w:val="0"/>
          <w:numId w:val="10"/>
        </w:numPr>
        <w:spacing w:after="0" w:line="276" w:lineRule="auto"/>
        <w:ind w:left="720" w:hanging="360"/>
        <w:rPr>
          <w:sz w:val="22"/>
          <w:szCs w:val="22"/>
        </w:rPr>
      </w:pPr>
      <w:r w:rsidDel="00000000" w:rsidR="00000000" w:rsidRPr="00000000">
        <w:rPr>
          <w:sz w:val="22"/>
          <w:szCs w:val="22"/>
          <w:rtl w:val="0"/>
        </w:rPr>
        <w:t xml:space="preserve">obciążenia śniegiem i wiatrem,</w:t>
      </w:r>
    </w:p>
    <w:p w:rsidR="00000000" w:rsidDel="00000000" w:rsidP="00000000" w:rsidRDefault="00000000" w:rsidRPr="00000000" w14:paraId="000000DD">
      <w:pPr>
        <w:numPr>
          <w:ilvl w:val="0"/>
          <w:numId w:val="10"/>
        </w:numPr>
        <w:spacing w:after="0" w:line="276" w:lineRule="auto"/>
        <w:ind w:left="720" w:hanging="360"/>
        <w:rPr>
          <w:sz w:val="22"/>
          <w:szCs w:val="22"/>
        </w:rPr>
      </w:pPr>
      <w:r w:rsidDel="00000000" w:rsidR="00000000" w:rsidRPr="00000000">
        <w:rPr>
          <w:sz w:val="22"/>
          <w:szCs w:val="22"/>
          <w:rtl w:val="0"/>
        </w:rPr>
        <w:t xml:space="preserve">ciężaru własnego własnego oraz modułów fotowoltaicznych,</w:t>
      </w:r>
    </w:p>
    <w:p w:rsidR="00000000" w:rsidDel="00000000" w:rsidP="00000000" w:rsidRDefault="00000000" w:rsidRPr="00000000" w14:paraId="000000DE">
      <w:pPr>
        <w:numPr>
          <w:ilvl w:val="0"/>
          <w:numId w:val="10"/>
        </w:numPr>
        <w:spacing w:after="0" w:line="276" w:lineRule="auto"/>
        <w:ind w:left="720" w:hanging="360"/>
        <w:rPr>
          <w:sz w:val="22"/>
          <w:szCs w:val="22"/>
        </w:rPr>
      </w:pPr>
      <w:r w:rsidDel="00000000" w:rsidR="00000000" w:rsidRPr="00000000">
        <w:rPr>
          <w:sz w:val="22"/>
          <w:szCs w:val="22"/>
          <w:rtl w:val="0"/>
        </w:rPr>
        <w:t xml:space="preserve">lokalnych warunków gruntowych</w:t>
      </w:r>
    </w:p>
    <w:p w:rsidR="00000000" w:rsidDel="00000000" w:rsidP="00000000" w:rsidRDefault="00000000" w:rsidRPr="00000000" w14:paraId="000000DF">
      <w:pPr>
        <w:numPr>
          <w:ilvl w:val="0"/>
          <w:numId w:val="10"/>
        </w:numPr>
        <w:spacing w:after="0" w:line="276" w:lineRule="auto"/>
        <w:ind w:left="720" w:hanging="360"/>
        <w:rPr>
          <w:sz w:val="22"/>
          <w:szCs w:val="22"/>
        </w:rPr>
      </w:pPr>
      <w:r w:rsidDel="00000000" w:rsidR="00000000" w:rsidRPr="00000000">
        <w:rPr>
          <w:sz w:val="22"/>
          <w:szCs w:val="22"/>
          <w:rtl w:val="0"/>
        </w:rPr>
        <w:t xml:space="preserve">sposobu posadowienia,</w:t>
      </w:r>
    </w:p>
    <w:p w:rsidR="00000000" w:rsidDel="00000000" w:rsidP="00000000" w:rsidRDefault="00000000" w:rsidRPr="00000000" w14:paraId="000000E0">
      <w:pPr>
        <w:numPr>
          <w:ilvl w:val="0"/>
          <w:numId w:val="10"/>
        </w:numPr>
        <w:spacing w:after="0" w:line="276" w:lineRule="auto"/>
        <w:ind w:left="720" w:hanging="360"/>
        <w:rPr>
          <w:sz w:val="22"/>
          <w:szCs w:val="22"/>
        </w:rPr>
      </w:pPr>
      <w:r w:rsidDel="00000000" w:rsidR="00000000" w:rsidRPr="00000000">
        <w:rPr>
          <w:sz w:val="22"/>
          <w:szCs w:val="22"/>
          <w:rtl w:val="0"/>
        </w:rPr>
        <w:t xml:space="preserve"> sposób montażu modułów,</w:t>
      </w:r>
    </w:p>
    <w:p w:rsidR="00000000" w:rsidDel="00000000" w:rsidP="00000000" w:rsidRDefault="00000000" w:rsidRPr="00000000" w14:paraId="000000E1">
      <w:pPr>
        <w:numPr>
          <w:ilvl w:val="0"/>
          <w:numId w:val="10"/>
        </w:numPr>
        <w:spacing w:after="0" w:line="276" w:lineRule="auto"/>
        <w:ind w:left="720" w:hanging="360"/>
        <w:rPr>
          <w:sz w:val="22"/>
          <w:szCs w:val="22"/>
        </w:rPr>
      </w:pPr>
      <w:r w:rsidDel="00000000" w:rsidR="00000000" w:rsidRPr="00000000">
        <w:rPr>
          <w:sz w:val="22"/>
          <w:szCs w:val="22"/>
          <w:rtl w:val="0"/>
        </w:rPr>
        <w:t xml:space="preserve">wymagań eksploatacyjnych i serwisowych.</w:t>
      </w:r>
    </w:p>
    <w:p w:rsidR="00000000" w:rsidDel="00000000" w:rsidP="00000000" w:rsidRDefault="00000000" w:rsidRPr="00000000" w14:paraId="000000E2">
      <w:pPr>
        <w:spacing w:after="0" w:line="276" w:lineRule="auto"/>
        <w:ind w:left="360" w:firstLine="0"/>
        <w:rPr>
          <w:sz w:val="22"/>
          <w:szCs w:val="22"/>
        </w:rPr>
      </w:pPr>
      <w:r w:rsidDel="00000000" w:rsidR="00000000" w:rsidRPr="00000000">
        <w:rPr>
          <w:sz w:val="22"/>
          <w:szCs w:val="22"/>
          <w:rtl w:val="0"/>
        </w:rPr>
        <w:t xml:space="preserve">Konstrukcja musi umożliwiać wykonanie skutecznych połączeń wyrównawczych i pomiar ciągłości elementów konstrukcyjnych.</w:t>
      </w:r>
    </w:p>
    <w:p w:rsidR="00000000" w:rsidDel="00000000" w:rsidP="00000000" w:rsidRDefault="00000000" w:rsidRPr="00000000" w14:paraId="000000E3">
      <w:pPr>
        <w:spacing w:after="0" w:line="276" w:lineRule="auto"/>
        <w:ind w:left="360" w:firstLine="0"/>
        <w:rPr>
          <w:sz w:val="22"/>
          <w:szCs w:val="22"/>
        </w:rPr>
      </w:pPr>
      <w:r w:rsidDel="00000000" w:rsidR="00000000" w:rsidRPr="00000000">
        <w:rPr>
          <w:sz w:val="22"/>
          <w:szCs w:val="22"/>
          <w:rtl w:val="0"/>
        </w:rPr>
        <w:t xml:space="preserve">Elementy złączne powinny być wykonane z materiałów odpornych na korozję i kompatybilnych z materiałem konstrukcji wsporczej. </w:t>
      </w:r>
    </w:p>
    <w:p w:rsidR="00000000" w:rsidDel="00000000" w:rsidP="00000000" w:rsidRDefault="00000000" w:rsidRPr="00000000" w14:paraId="000000E4">
      <w:pPr>
        <w:spacing w:after="0" w:line="276" w:lineRule="auto"/>
        <w:ind w:left="360" w:firstLine="0"/>
        <w:rPr>
          <w:sz w:val="22"/>
          <w:szCs w:val="22"/>
        </w:rPr>
      </w:pPr>
      <w:r w:rsidDel="00000000" w:rsidR="00000000" w:rsidRPr="00000000">
        <w:rPr>
          <w:sz w:val="22"/>
          <w:szCs w:val="22"/>
          <w:rtl w:val="0"/>
        </w:rPr>
        <w:t xml:space="preserve">Konstrukcja musi zapewniać możliwość bezpiecznego montażu, demontażu oraz wymiany pojedynczych modułów fotowoltaicznych bez konieczności ingerencji w pozostałą część instalacji. </w:t>
      </w:r>
    </w:p>
    <w:p w:rsidR="00000000" w:rsidDel="00000000" w:rsidP="00000000" w:rsidRDefault="00000000" w:rsidRPr="00000000" w14:paraId="000000E5">
      <w:pPr>
        <w:spacing w:after="0" w:line="276" w:lineRule="auto"/>
        <w:ind w:left="360" w:firstLine="0"/>
        <w:rPr>
          <w:sz w:val="22"/>
          <w:szCs w:val="22"/>
        </w:rPr>
      </w:pPr>
      <w:r w:rsidDel="00000000" w:rsidR="00000000" w:rsidRPr="00000000">
        <w:rPr>
          <w:sz w:val="22"/>
          <w:szCs w:val="22"/>
          <w:rtl w:val="0"/>
        </w:rPr>
        <w:t xml:space="preserve">Rozwiązanie konstrukcyjne powinno umożliwiać odprowadzenie wód opadowych oraz nie powodować gromadzenia się wody i zanieczyszczeń w obrębie konstrukcji. </w:t>
      </w:r>
    </w:p>
    <w:p w:rsidR="00000000" w:rsidDel="00000000" w:rsidP="00000000" w:rsidRDefault="00000000" w:rsidRPr="00000000" w14:paraId="000000E6">
      <w:pPr>
        <w:spacing w:after="40" w:line="276" w:lineRule="auto"/>
        <w:ind w:left="360" w:firstLine="0"/>
        <w:rPr>
          <w:sz w:val="22"/>
          <w:szCs w:val="22"/>
        </w:rPr>
      </w:pPr>
      <w:r w:rsidDel="00000000" w:rsidR="00000000" w:rsidRPr="00000000">
        <w:rPr>
          <w:sz w:val="22"/>
          <w:szCs w:val="22"/>
          <w:rtl w:val="0"/>
        </w:rPr>
        <w:t xml:space="preserve">Minimalna gwarancja na konstrukcję wsporczą wynosi 20 lat.</w:t>
      </w:r>
    </w:p>
    <w:p w:rsidR="00000000" w:rsidDel="00000000" w:rsidP="00000000" w:rsidRDefault="00000000" w:rsidRPr="00000000" w14:paraId="000000E7">
      <w:pPr>
        <w:pStyle w:val="Heading2"/>
        <w:numPr>
          <w:ilvl w:val="1"/>
          <w:numId w:val="2"/>
        </w:numPr>
        <w:ind w:left="576" w:hanging="576"/>
        <w:rPr/>
      </w:pPr>
      <w:bookmarkStart w:colFirst="0" w:colLast="0" w:name="_heading=h.txqa1fdi2rdu" w:id="16"/>
      <w:bookmarkEnd w:id="16"/>
      <w:r w:rsidDel="00000000" w:rsidR="00000000" w:rsidRPr="00000000">
        <w:rPr>
          <w:rtl w:val="0"/>
        </w:rPr>
        <w:t xml:space="preserve">Wymagania dotyczące modułów fotowoltaicznych</w:t>
      </w:r>
    </w:p>
    <w:p w:rsidR="00000000" w:rsidDel="00000000" w:rsidP="00000000" w:rsidRDefault="00000000" w:rsidRPr="00000000" w14:paraId="000000E8">
      <w:pPr>
        <w:spacing w:after="0" w:line="276" w:lineRule="auto"/>
        <w:ind w:left="360" w:firstLine="0"/>
        <w:rPr>
          <w:sz w:val="22"/>
          <w:szCs w:val="22"/>
        </w:rPr>
      </w:pPr>
      <w:r w:rsidDel="00000000" w:rsidR="00000000" w:rsidRPr="00000000">
        <w:rPr>
          <w:sz w:val="22"/>
          <w:szCs w:val="22"/>
          <w:rtl w:val="0"/>
        </w:rPr>
        <w:t xml:space="preserve">Moduły fotowoltaiczne muszą być monokrystaliczne.</w:t>
      </w:r>
    </w:p>
    <w:p w:rsidR="00000000" w:rsidDel="00000000" w:rsidP="00000000" w:rsidRDefault="00000000" w:rsidRPr="00000000" w14:paraId="000000E9">
      <w:pPr>
        <w:spacing w:after="0" w:line="276" w:lineRule="auto"/>
        <w:ind w:left="360" w:firstLine="0"/>
        <w:rPr>
          <w:sz w:val="22"/>
          <w:szCs w:val="22"/>
        </w:rPr>
      </w:pPr>
      <w:r w:rsidDel="00000000" w:rsidR="00000000" w:rsidRPr="00000000">
        <w:rPr>
          <w:sz w:val="22"/>
          <w:szCs w:val="22"/>
          <w:rtl w:val="0"/>
        </w:rPr>
        <w:t xml:space="preserve">Moc pojedynczego modułu: minimum 650 Wp.</w:t>
      </w:r>
    </w:p>
    <w:p w:rsidR="00000000" w:rsidDel="00000000" w:rsidP="00000000" w:rsidRDefault="00000000" w:rsidRPr="00000000" w14:paraId="000000EA">
      <w:pPr>
        <w:spacing w:after="0" w:line="276" w:lineRule="auto"/>
        <w:ind w:left="360" w:firstLine="0"/>
        <w:rPr>
          <w:sz w:val="22"/>
          <w:szCs w:val="22"/>
        </w:rPr>
      </w:pPr>
      <w:r w:rsidDel="00000000" w:rsidR="00000000" w:rsidRPr="00000000">
        <w:rPr>
          <w:sz w:val="22"/>
          <w:szCs w:val="22"/>
          <w:rtl w:val="0"/>
        </w:rPr>
        <w:t xml:space="preserve">Sprawność modułu: minimum 24%.</w:t>
      </w:r>
    </w:p>
    <w:p w:rsidR="00000000" w:rsidDel="00000000" w:rsidP="00000000" w:rsidRDefault="00000000" w:rsidRPr="00000000" w14:paraId="000000EB">
      <w:pPr>
        <w:spacing w:after="0" w:line="276" w:lineRule="auto"/>
        <w:ind w:left="360" w:firstLine="0"/>
        <w:rPr>
          <w:sz w:val="22"/>
          <w:szCs w:val="22"/>
        </w:rPr>
      </w:pPr>
      <w:r w:rsidDel="00000000" w:rsidR="00000000" w:rsidRPr="00000000">
        <w:rPr>
          <w:sz w:val="22"/>
          <w:szCs w:val="22"/>
          <w:rtl w:val="0"/>
        </w:rPr>
        <w:t xml:space="preserve">Typ modułu: dwustronny.</w:t>
      </w:r>
    </w:p>
    <w:p w:rsidR="00000000" w:rsidDel="00000000" w:rsidP="00000000" w:rsidRDefault="00000000" w:rsidRPr="00000000" w14:paraId="000000EC">
      <w:pPr>
        <w:spacing w:after="0" w:line="276" w:lineRule="auto"/>
        <w:ind w:left="360" w:firstLine="0"/>
        <w:rPr>
          <w:sz w:val="22"/>
          <w:szCs w:val="22"/>
        </w:rPr>
      </w:pPr>
      <w:r w:rsidDel="00000000" w:rsidR="00000000" w:rsidRPr="00000000">
        <w:rPr>
          <w:sz w:val="22"/>
          <w:szCs w:val="22"/>
          <w:rtl w:val="0"/>
        </w:rPr>
        <w:t xml:space="preserve">Klasa odporności ogniowej: A.</w:t>
      </w:r>
    </w:p>
    <w:p w:rsidR="00000000" w:rsidDel="00000000" w:rsidP="00000000" w:rsidRDefault="00000000" w:rsidRPr="00000000" w14:paraId="000000ED">
      <w:pPr>
        <w:spacing w:after="0" w:line="276" w:lineRule="auto"/>
        <w:ind w:left="360" w:firstLine="0"/>
        <w:rPr>
          <w:sz w:val="22"/>
          <w:szCs w:val="22"/>
        </w:rPr>
      </w:pPr>
      <w:r w:rsidDel="00000000" w:rsidR="00000000" w:rsidRPr="00000000">
        <w:rPr>
          <w:sz w:val="22"/>
          <w:szCs w:val="22"/>
          <w:rtl w:val="0"/>
        </w:rPr>
        <w:t xml:space="preserve">Temperaturowy współczynnik mocy: nie gorszy niż -0,26%/°C.</w:t>
      </w:r>
    </w:p>
    <w:p w:rsidR="00000000" w:rsidDel="00000000" w:rsidP="00000000" w:rsidRDefault="00000000" w:rsidRPr="00000000" w14:paraId="000000EE">
      <w:pPr>
        <w:spacing w:after="0" w:line="276" w:lineRule="auto"/>
        <w:ind w:left="360" w:firstLine="0"/>
        <w:rPr>
          <w:sz w:val="22"/>
          <w:szCs w:val="22"/>
        </w:rPr>
      </w:pPr>
      <w:r w:rsidDel="00000000" w:rsidR="00000000" w:rsidRPr="00000000">
        <w:rPr>
          <w:sz w:val="22"/>
          <w:szCs w:val="22"/>
          <w:rtl w:val="0"/>
        </w:rPr>
        <w:t xml:space="preserve">Gwarancja produktowa na moduły: minimum 25 lat.</w:t>
      </w:r>
    </w:p>
    <w:p w:rsidR="00000000" w:rsidDel="00000000" w:rsidP="00000000" w:rsidRDefault="00000000" w:rsidRPr="00000000" w14:paraId="000000EF">
      <w:pPr>
        <w:spacing w:after="0" w:line="276" w:lineRule="auto"/>
        <w:ind w:left="360" w:firstLine="0"/>
        <w:rPr>
          <w:sz w:val="22"/>
          <w:szCs w:val="22"/>
        </w:rPr>
      </w:pPr>
      <w:r w:rsidDel="00000000" w:rsidR="00000000" w:rsidRPr="00000000">
        <w:rPr>
          <w:sz w:val="22"/>
          <w:szCs w:val="22"/>
          <w:rtl w:val="0"/>
        </w:rPr>
        <w:t xml:space="preserve">Gwarancja na wydajność modułów: minimum 25 lat.</w:t>
      </w:r>
    </w:p>
    <w:p w:rsidR="00000000" w:rsidDel="00000000" w:rsidP="00000000" w:rsidRDefault="00000000" w:rsidRPr="00000000" w14:paraId="000000F0">
      <w:pPr>
        <w:spacing w:after="0" w:line="276" w:lineRule="auto"/>
        <w:ind w:left="360" w:firstLine="0"/>
        <w:rPr>
          <w:sz w:val="22"/>
          <w:szCs w:val="22"/>
        </w:rPr>
      </w:pPr>
      <w:r w:rsidDel="00000000" w:rsidR="00000000" w:rsidRPr="00000000">
        <w:rPr>
          <w:sz w:val="22"/>
          <w:szCs w:val="22"/>
          <w:rtl w:val="0"/>
        </w:rPr>
        <w:t xml:space="preserve">Moduły muszą być fabrycznie nowe, pełnowartościowe, wolne od wad, dopuszczone do obrotu i stosowania oraz przeznaczone do pracy w warunkach zewnętrznych.</w:t>
      </w:r>
    </w:p>
    <w:p w:rsidR="00000000" w:rsidDel="00000000" w:rsidP="00000000" w:rsidRDefault="00000000" w:rsidRPr="00000000" w14:paraId="000000F1">
      <w:pPr>
        <w:spacing w:after="40" w:line="276" w:lineRule="auto"/>
        <w:ind w:left="360" w:firstLine="0"/>
        <w:rPr>
          <w:sz w:val="22"/>
          <w:szCs w:val="22"/>
        </w:rPr>
      </w:pPr>
      <w:r w:rsidDel="00000000" w:rsidR="00000000" w:rsidRPr="00000000">
        <w:rPr>
          <w:sz w:val="22"/>
          <w:szCs w:val="22"/>
          <w:rtl w:val="0"/>
        </w:rPr>
        <w:t xml:space="preserve">Moduły, konstrukcja i system montażowy muszą być wzajemnie kompatybilne oraz dobrane zgodnie z instrukcjami producentów.</w:t>
      </w:r>
    </w:p>
    <w:p w:rsidR="00000000" w:rsidDel="00000000" w:rsidP="00000000" w:rsidRDefault="00000000" w:rsidRPr="00000000" w14:paraId="000000F2">
      <w:pPr>
        <w:spacing w:after="40" w:line="276" w:lineRule="auto"/>
        <w:ind w:left="360" w:firstLine="0"/>
        <w:rPr>
          <w:sz w:val="22"/>
          <w:szCs w:val="22"/>
        </w:rPr>
      </w:pPr>
      <w:r w:rsidDel="00000000" w:rsidR="00000000" w:rsidRPr="00000000">
        <w:rPr>
          <w:sz w:val="22"/>
          <w:szCs w:val="22"/>
          <w:rtl w:val="0"/>
        </w:rPr>
        <w:t xml:space="preserve">Moduły fotowoltaiczne muszą posiadać aktualne certyfikaty zgodności z obowiązującymi normami oraz wymagane oznakowanie CE. </w:t>
      </w:r>
    </w:p>
    <w:p w:rsidR="00000000" w:rsidDel="00000000" w:rsidP="00000000" w:rsidRDefault="00000000" w:rsidRPr="00000000" w14:paraId="000000F3">
      <w:pPr>
        <w:pStyle w:val="Heading2"/>
        <w:numPr>
          <w:ilvl w:val="1"/>
          <w:numId w:val="2"/>
        </w:numPr>
        <w:ind w:left="576" w:hanging="576"/>
        <w:rPr/>
      </w:pPr>
      <w:bookmarkStart w:colFirst="0" w:colLast="0" w:name="_heading=h.tfocai2vfa99" w:id="17"/>
      <w:bookmarkEnd w:id="17"/>
      <w:r w:rsidDel="00000000" w:rsidR="00000000" w:rsidRPr="00000000">
        <w:rPr>
          <w:rtl w:val="0"/>
        </w:rPr>
        <w:t xml:space="preserve">Wymagania dotyczące falownika / inwertera hybrydowego</w:t>
      </w:r>
    </w:p>
    <w:p w:rsidR="00000000" w:rsidDel="00000000" w:rsidP="00000000" w:rsidRDefault="00000000" w:rsidRPr="00000000" w14:paraId="000000F4">
      <w:pPr>
        <w:spacing w:after="0" w:line="276" w:lineRule="auto"/>
        <w:ind w:left="360" w:firstLine="0"/>
        <w:rPr>
          <w:sz w:val="22"/>
          <w:szCs w:val="22"/>
        </w:rPr>
      </w:pPr>
      <w:r w:rsidDel="00000000" w:rsidR="00000000" w:rsidRPr="00000000">
        <w:rPr>
          <w:sz w:val="22"/>
          <w:szCs w:val="22"/>
          <w:rtl w:val="0"/>
        </w:rPr>
        <w:t xml:space="preserve">Falownik/inwerter musi być hybrydowy.</w:t>
      </w:r>
    </w:p>
    <w:p w:rsidR="00000000" w:rsidDel="00000000" w:rsidP="00000000" w:rsidRDefault="00000000" w:rsidRPr="00000000" w14:paraId="000000F5">
      <w:pPr>
        <w:spacing w:after="0" w:line="276" w:lineRule="auto"/>
        <w:ind w:left="360" w:firstLine="0"/>
        <w:rPr>
          <w:sz w:val="22"/>
          <w:szCs w:val="22"/>
        </w:rPr>
      </w:pPr>
      <w:r w:rsidDel="00000000" w:rsidR="00000000" w:rsidRPr="00000000">
        <w:rPr>
          <w:sz w:val="22"/>
          <w:szCs w:val="22"/>
          <w:rtl w:val="0"/>
        </w:rPr>
        <w:t xml:space="preserve">Minimalna moc AC falownika/inwertera: 17 kW.</w:t>
      </w:r>
    </w:p>
    <w:p w:rsidR="00000000" w:rsidDel="00000000" w:rsidP="00000000" w:rsidRDefault="00000000" w:rsidRPr="00000000" w14:paraId="000000F6">
      <w:pPr>
        <w:spacing w:after="0" w:line="276" w:lineRule="auto"/>
        <w:ind w:left="360" w:firstLine="0"/>
        <w:rPr>
          <w:sz w:val="22"/>
          <w:szCs w:val="22"/>
        </w:rPr>
      </w:pPr>
      <w:r w:rsidDel="00000000" w:rsidR="00000000" w:rsidRPr="00000000">
        <w:rPr>
          <w:sz w:val="22"/>
          <w:szCs w:val="22"/>
          <w:rtl w:val="0"/>
        </w:rPr>
        <w:t xml:space="preserve">Falownik/inwerter musi zapewniać kompatybilność z różnymi producentami baterii.</w:t>
      </w:r>
    </w:p>
    <w:p w:rsidR="00000000" w:rsidDel="00000000" w:rsidP="00000000" w:rsidRDefault="00000000" w:rsidRPr="00000000" w14:paraId="000000F7">
      <w:pPr>
        <w:spacing w:after="0" w:line="276" w:lineRule="auto"/>
        <w:ind w:left="360" w:firstLine="0"/>
        <w:rPr>
          <w:sz w:val="22"/>
          <w:szCs w:val="22"/>
        </w:rPr>
      </w:pPr>
      <w:r w:rsidDel="00000000" w:rsidR="00000000" w:rsidRPr="00000000">
        <w:rPr>
          <w:sz w:val="22"/>
          <w:szCs w:val="22"/>
          <w:rtl w:val="0"/>
        </w:rPr>
        <w:t xml:space="preserve">Falownik powinien współpracować z oferowanym magazynem energii jako kompletne rozwiązanie systemowe oraz umożliwiać integrację z urządzeniami objętymi zamówieniem. </w:t>
      </w:r>
    </w:p>
    <w:p w:rsidR="00000000" w:rsidDel="00000000" w:rsidP="00000000" w:rsidRDefault="00000000" w:rsidRPr="00000000" w14:paraId="000000F8">
      <w:pPr>
        <w:spacing w:after="0" w:line="276" w:lineRule="auto"/>
        <w:ind w:left="360" w:firstLine="0"/>
        <w:rPr>
          <w:sz w:val="22"/>
          <w:szCs w:val="22"/>
        </w:rPr>
      </w:pPr>
      <w:r w:rsidDel="00000000" w:rsidR="00000000" w:rsidRPr="00000000">
        <w:rPr>
          <w:sz w:val="22"/>
          <w:szCs w:val="22"/>
          <w:rtl w:val="0"/>
        </w:rPr>
        <w:t xml:space="preserve">Falownik/inwerter musi posiadać zintegrowaną ochronę przed łukiem elektrycznym.</w:t>
      </w:r>
    </w:p>
    <w:p w:rsidR="00000000" w:rsidDel="00000000" w:rsidP="00000000" w:rsidRDefault="00000000" w:rsidRPr="00000000" w14:paraId="000000F9">
      <w:pPr>
        <w:spacing w:after="0" w:line="276" w:lineRule="auto"/>
        <w:ind w:left="360" w:firstLine="0"/>
        <w:rPr>
          <w:sz w:val="22"/>
          <w:szCs w:val="22"/>
        </w:rPr>
      </w:pPr>
      <w:r w:rsidDel="00000000" w:rsidR="00000000" w:rsidRPr="00000000">
        <w:rPr>
          <w:sz w:val="22"/>
          <w:szCs w:val="22"/>
          <w:rtl w:val="0"/>
        </w:rPr>
        <w:t xml:space="preserve">Falownik/inwerter musi posiadać wbudowane ochronniki przeciwprzepięciowe: Typ 1+2 DC oraz Typ 2 AC. Jeżeli proponowany falownik/inwerter nie będzie posiadał zintegrowanych ograniczników przepięć, należy je zabudować w rozdzielnicy obok falownika.</w:t>
      </w:r>
    </w:p>
    <w:p w:rsidR="00000000" w:rsidDel="00000000" w:rsidP="00000000" w:rsidRDefault="00000000" w:rsidRPr="00000000" w14:paraId="000000FA">
      <w:pPr>
        <w:spacing w:after="0" w:line="276" w:lineRule="auto"/>
        <w:ind w:left="360" w:firstLine="0"/>
        <w:rPr>
          <w:sz w:val="22"/>
          <w:szCs w:val="22"/>
        </w:rPr>
      </w:pPr>
      <w:r w:rsidDel="00000000" w:rsidR="00000000" w:rsidRPr="00000000">
        <w:rPr>
          <w:sz w:val="22"/>
          <w:szCs w:val="22"/>
          <w:rtl w:val="0"/>
        </w:rPr>
        <w:t xml:space="preserve">Wymagana jest możliwość wymiany ograniczników przepięć zabudowanych w falowniku/inwerterze.</w:t>
      </w:r>
    </w:p>
    <w:p w:rsidR="00000000" w:rsidDel="00000000" w:rsidP="00000000" w:rsidRDefault="00000000" w:rsidRPr="00000000" w14:paraId="000000FB">
      <w:pPr>
        <w:spacing w:after="0" w:line="276" w:lineRule="auto"/>
        <w:ind w:left="360" w:firstLine="0"/>
        <w:rPr>
          <w:sz w:val="22"/>
          <w:szCs w:val="22"/>
        </w:rPr>
      </w:pPr>
      <w:r w:rsidDel="00000000" w:rsidR="00000000" w:rsidRPr="00000000">
        <w:rPr>
          <w:sz w:val="22"/>
          <w:szCs w:val="22"/>
          <w:rtl w:val="0"/>
        </w:rPr>
        <w:t xml:space="preserve">Stopień ochrony falownika/inwertera: minimum IP66.</w:t>
      </w:r>
    </w:p>
    <w:p w:rsidR="00000000" w:rsidDel="00000000" w:rsidP="00000000" w:rsidRDefault="00000000" w:rsidRPr="00000000" w14:paraId="000000FC">
      <w:pPr>
        <w:spacing w:after="0" w:line="276" w:lineRule="auto"/>
        <w:ind w:left="360" w:firstLine="0"/>
        <w:rPr>
          <w:sz w:val="22"/>
          <w:szCs w:val="22"/>
        </w:rPr>
      </w:pPr>
      <w:r w:rsidDel="00000000" w:rsidR="00000000" w:rsidRPr="00000000">
        <w:rPr>
          <w:sz w:val="22"/>
          <w:szCs w:val="22"/>
          <w:rtl w:val="0"/>
        </w:rPr>
        <w:t xml:space="preserve">Maksymalna sprawność falownika/inwertera: minimum 98%.</w:t>
      </w:r>
    </w:p>
    <w:p w:rsidR="00000000" w:rsidDel="00000000" w:rsidP="00000000" w:rsidRDefault="00000000" w:rsidRPr="00000000" w14:paraId="000000FD">
      <w:pPr>
        <w:spacing w:after="0" w:line="276" w:lineRule="auto"/>
        <w:ind w:left="360" w:firstLine="0"/>
        <w:rPr>
          <w:sz w:val="22"/>
          <w:szCs w:val="22"/>
        </w:rPr>
      </w:pPr>
      <w:r w:rsidDel="00000000" w:rsidR="00000000" w:rsidRPr="00000000">
        <w:rPr>
          <w:sz w:val="22"/>
          <w:szCs w:val="22"/>
          <w:rtl w:val="0"/>
        </w:rPr>
        <w:t xml:space="preserve">Liczba MPPT: minimum 3.</w:t>
      </w:r>
    </w:p>
    <w:p w:rsidR="00000000" w:rsidDel="00000000" w:rsidP="00000000" w:rsidRDefault="00000000" w:rsidRPr="00000000" w14:paraId="000000FE">
      <w:pPr>
        <w:spacing w:after="0" w:line="276" w:lineRule="auto"/>
        <w:ind w:left="360" w:firstLine="0"/>
        <w:rPr>
          <w:sz w:val="22"/>
          <w:szCs w:val="22"/>
        </w:rPr>
      </w:pPr>
      <w:r w:rsidDel="00000000" w:rsidR="00000000" w:rsidRPr="00000000">
        <w:rPr>
          <w:sz w:val="22"/>
          <w:szCs w:val="22"/>
          <w:rtl w:val="0"/>
        </w:rPr>
        <w:t xml:space="preserve">Falownik/inwerter musi umożliwiać integrację z zewnętrznymi systemami EMS i SCADA.</w:t>
      </w:r>
    </w:p>
    <w:p w:rsidR="00000000" w:rsidDel="00000000" w:rsidP="00000000" w:rsidRDefault="00000000" w:rsidRPr="00000000" w14:paraId="000000FF">
      <w:pPr>
        <w:spacing w:after="0" w:line="276" w:lineRule="auto"/>
        <w:ind w:left="360" w:firstLine="0"/>
        <w:rPr>
          <w:sz w:val="22"/>
          <w:szCs w:val="22"/>
        </w:rPr>
      </w:pPr>
      <w:r w:rsidDel="00000000" w:rsidR="00000000" w:rsidRPr="00000000">
        <w:rPr>
          <w:sz w:val="22"/>
          <w:szCs w:val="22"/>
          <w:rtl w:val="0"/>
        </w:rPr>
        <w:t xml:space="preserve">Wymagana komunikacja: WLAN, LAN, RS485 minimum x2 oraz Modbus RTU/TCP.</w:t>
      </w:r>
    </w:p>
    <w:p w:rsidR="00000000" w:rsidDel="00000000" w:rsidP="00000000" w:rsidRDefault="00000000" w:rsidRPr="00000000" w14:paraId="00000100">
      <w:pPr>
        <w:spacing w:after="0" w:line="276" w:lineRule="auto"/>
        <w:ind w:left="360" w:firstLine="0"/>
        <w:rPr>
          <w:sz w:val="22"/>
          <w:szCs w:val="22"/>
        </w:rPr>
      </w:pPr>
      <w:r w:rsidDel="00000000" w:rsidR="00000000" w:rsidRPr="00000000">
        <w:rPr>
          <w:sz w:val="22"/>
          <w:szCs w:val="22"/>
          <w:rtl w:val="0"/>
        </w:rPr>
        <w:t xml:space="preserve">Falownik/inwerter musi zapewniać zasilanie awaryjne trójfazowe ze zdolnością obsługi urządzeń o wysokim poborze mocy.</w:t>
      </w:r>
    </w:p>
    <w:p w:rsidR="00000000" w:rsidDel="00000000" w:rsidP="00000000" w:rsidRDefault="00000000" w:rsidRPr="00000000" w14:paraId="00000101">
      <w:pPr>
        <w:spacing w:after="0" w:line="276" w:lineRule="auto"/>
        <w:ind w:left="360" w:firstLine="0"/>
        <w:rPr>
          <w:sz w:val="22"/>
          <w:szCs w:val="22"/>
        </w:rPr>
      </w:pPr>
      <w:r w:rsidDel="00000000" w:rsidR="00000000" w:rsidRPr="00000000">
        <w:rPr>
          <w:sz w:val="22"/>
          <w:szCs w:val="22"/>
          <w:rtl w:val="0"/>
        </w:rPr>
        <w:t xml:space="preserve">Minimalna gwarancja na falownik/inwerter: 10 lat.</w:t>
      </w:r>
    </w:p>
    <w:p w:rsidR="00000000" w:rsidDel="00000000" w:rsidP="00000000" w:rsidRDefault="00000000" w:rsidRPr="00000000" w14:paraId="00000102">
      <w:pPr>
        <w:spacing w:after="0" w:line="276" w:lineRule="auto"/>
        <w:ind w:left="360" w:firstLine="0"/>
        <w:rPr>
          <w:sz w:val="22"/>
          <w:szCs w:val="22"/>
        </w:rPr>
      </w:pPr>
      <w:r w:rsidDel="00000000" w:rsidR="00000000" w:rsidRPr="00000000">
        <w:rPr>
          <w:sz w:val="22"/>
          <w:szCs w:val="22"/>
          <w:rtl w:val="0"/>
        </w:rPr>
        <w:t xml:space="preserve">Falownik należy zamontować na projektowanej konstrukcji wsporczej wykonanej ze słupów stalowych zabezpieczonych antykorozyjnie powłoką typu Magnelis albo innym rozwiązaniem zapewniającym wymaganą trwałość i odporność środowiskową.</w:t>
      </w:r>
    </w:p>
    <w:p w:rsidR="00000000" w:rsidDel="00000000" w:rsidP="00000000" w:rsidRDefault="00000000" w:rsidRPr="00000000" w14:paraId="00000103">
      <w:pPr>
        <w:spacing w:after="0" w:line="276" w:lineRule="auto"/>
        <w:ind w:left="360" w:firstLine="0"/>
        <w:rPr>
          <w:sz w:val="22"/>
          <w:szCs w:val="22"/>
        </w:rPr>
      </w:pPr>
      <w:r w:rsidDel="00000000" w:rsidR="00000000" w:rsidRPr="00000000">
        <w:rPr>
          <w:sz w:val="22"/>
          <w:szCs w:val="22"/>
          <w:rtl w:val="0"/>
        </w:rPr>
        <w:t xml:space="preserve">Mocowanie urządzenia należy wykonać w sposób trwały, zapewniający stabilność oraz odporność na oddziaływania środowiskowe.</w:t>
      </w:r>
    </w:p>
    <w:p w:rsidR="00000000" w:rsidDel="00000000" w:rsidP="00000000" w:rsidRDefault="00000000" w:rsidRPr="00000000" w14:paraId="00000104">
      <w:pPr>
        <w:spacing w:after="0" w:line="276" w:lineRule="auto"/>
        <w:ind w:left="360" w:firstLine="0"/>
        <w:rPr>
          <w:sz w:val="22"/>
          <w:szCs w:val="22"/>
        </w:rPr>
      </w:pPr>
      <w:r w:rsidDel="00000000" w:rsidR="00000000" w:rsidRPr="00000000">
        <w:rPr>
          <w:sz w:val="22"/>
          <w:szCs w:val="22"/>
          <w:rtl w:val="0"/>
        </w:rPr>
        <w:t xml:space="preserve">Pod falownikiem należy zabudować skrzynkę DC połączeniową w celu połączenia równoległego magazynów energii wraz z możliwością wyłączenia napięcia DC do obiektu w przypadku awarii lub innego zdarzenia wymagającego odłączenia.</w:t>
      </w:r>
    </w:p>
    <w:p w:rsidR="00000000" w:rsidDel="00000000" w:rsidP="00000000" w:rsidRDefault="00000000" w:rsidRPr="00000000" w14:paraId="00000105">
      <w:pPr>
        <w:spacing w:after="40" w:line="276" w:lineRule="auto"/>
        <w:ind w:left="360" w:firstLine="0"/>
        <w:rPr>
          <w:sz w:val="22"/>
          <w:szCs w:val="22"/>
        </w:rPr>
      </w:pPr>
      <w:r w:rsidDel="00000000" w:rsidR="00000000" w:rsidRPr="00000000">
        <w:rPr>
          <w:rtl w:val="0"/>
        </w:rPr>
      </w:r>
    </w:p>
    <w:p w:rsidR="00000000" w:rsidDel="00000000" w:rsidP="00000000" w:rsidRDefault="00000000" w:rsidRPr="00000000" w14:paraId="00000106">
      <w:pPr>
        <w:pStyle w:val="Heading2"/>
        <w:numPr>
          <w:ilvl w:val="1"/>
          <w:numId w:val="2"/>
        </w:numPr>
        <w:ind w:left="576" w:hanging="576"/>
        <w:rPr/>
      </w:pPr>
      <w:bookmarkStart w:colFirst="0" w:colLast="0" w:name="_heading=h.2vpzkydax4fn" w:id="18"/>
      <w:bookmarkEnd w:id="18"/>
      <w:r w:rsidDel="00000000" w:rsidR="00000000" w:rsidRPr="00000000">
        <w:rPr>
          <w:rtl w:val="0"/>
        </w:rPr>
        <w:t xml:space="preserve">Wymagania dotyczące magazynu energii</w:t>
      </w:r>
    </w:p>
    <w:p w:rsidR="00000000" w:rsidDel="00000000" w:rsidP="00000000" w:rsidRDefault="00000000" w:rsidRPr="00000000" w14:paraId="00000107">
      <w:pPr>
        <w:spacing w:after="0" w:line="276" w:lineRule="auto"/>
        <w:ind w:left="360" w:firstLine="0"/>
        <w:rPr>
          <w:sz w:val="22"/>
          <w:szCs w:val="22"/>
        </w:rPr>
      </w:pPr>
      <w:r w:rsidDel="00000000" w:rsidR="00000000" w:rsidRPr="00000000">
        <w:rPr>
          <w:sz w:val="22"/>
          <w:szCs w:val="22"/>
          <w:rtl w:val="0"/>
        </w:rPr>
        <w:t xml:space="preserve">Magazyn energii musi być przystosowany do pracy w systemie hybrydowym.</w:t>
      </w:r>
    </w:p>
    <w:p w:rsidR="00000000" w:rsidDel="00000000" w:rsidP="00000000" w:rsidRDefault="00000000" w:rsidRPr="00000000" w14:paraId="00000108">
      <w:pPr>
        <w:spacing w:after="0" w:line="276" w:lineRule="auto"/>
        <w:ind w:left="360" w:firstLine="0"/>
        <w:rPr>
          <w:sz w:val="22"/>
          <w:szCs w:val="22"/>
        </w:rPr>
      </w:pPr>
      <w:r w:rsidDel="00000000" w:rsidR="00000000" w:rsidRPr="00000000">
        <w:rPr>
          <w:sz w:val="22"/>
          <w:szCs w:val="22"/>
          <w:rtl w:val="0"/>
        </w:rPr>
        <w:t xml:space="preserve">Minimalna pojemność magazynu energii: 37 kWh.</w:t>
      </w:r>
    </w:p>
    <w:p w:rsidR="00000000" w:rsidDel="00000000" w:rsidP="00000000" w:rsidRDefault="00000000" w:rsidRPr="00000000" w14:paraId="00000109">
      <w:pPr>
        <w:spacing w:after="0" w:line="276" w:lineRule="auto"/>
        <w:ind w:left="360" w:firstLine="0"/>
        <w:rPr>
          <w:sz w:val="22"/>
          <w:szCs w:val="22"/>
        </w:rPr>
      </w:pPr>
      <w:r w:rsidDel="00000000" w:rsidR="00000000" w:rsidRPr="00000000">
        <w:rPr>
          <w:sz w:val="22"/>
          <w:szCs w:val="22"/>
          <w:rtl w:val="0"/>
        </w:rPr>
        <w:t xml:space="preserve">Magazyn energii powinien zapewniać współpracę z falownikiem hybrydowym przy pełnej jego mocy znamionowej. </w:t>
      </w:r>
    </w:p>
    <w:p w:rsidR="00000000" w:rsidDel="00000000" w:rsidP="00000000" w:rsidRDefault="00000000" w:rsidRPr="00000000" w14:paraId="0000010A">
      <w:pPr>
        <w:spacing w:after="0" w:line="276" w:lineRule="auto"/>
        <w:ind w:left="360" w:firstLine="0"/>
        <w:rPr>
          <w:sz w:val="22"/>
          <w:szCs w:val="22"/>
        </w:rPr>
      </w:pPr>
      <w:r w:rsidDel="00000000" w:rsidR="00000000" w:rsidRPr="00000000">
        <w:rPr>
          <w:sz w:val="22"/>
          <w:szCs w:val="22"/>
          <w:rtl w:val="0"/>
        </w:rPr>
        <w:t xml:space="preserve">Technologia ogniw: litowo-żelazowo-fosforanowe (</w:t>
      </w:r>
      <w:r w:rsidDel="00000000" w:rsidR="00000000" w:rsidRPr="00000000">
        <w:rPr>
          <w:sz w:val="22"/>
          <w:szCs w:val="22"/>
          <w:rtl w:val="0"/>
        </w:rPr>
        <w:t xml:space="preserve">LFP</w:t>
      </w:r>
      <w:r w:rsidDel="00000000" w:rsidR="00000000" w:rsidRPr="00000000">
        <w:rPr>
          <w:sz w:val="22"/>
          <w:szCs w:val="22"/>
          <w:rtl w:val="0"/>
        </w:rPr>
        <w:t xml:space="preserve">).</w:t>
      </w:r>
    </w:p>
    <w:p w:rsidR="00000000" w:rsidDel="00000000" w:rsidP="00000000" w:rsidRDefault="00000000" w:rsidRPr="00000000" w14:paraId="0000010B">
      <w:pPr>
        <w:spacing w:after="0" w:line="276" w:lineRule="auto"/>
        <w:ind w:left="360" w:firstLine="0"/>
        <w:rPr>
          <w:sz w:val="22"/>
          <w:szCs w:val="22"/>
        </w:rPr>
      </w:pPr>
      <w:r w:rsidDel="00000000" w:rsidR="00000000" w:rsidRPr="00000000">
        <w:rPr>
          <w:sz w:val="22"/>
          <w:szCs w:val="22"/>
          <w:rtl w:val="0"/>
        </w:rPr>
        <w:t xml:space="preserve">Wymagane jest rozwiązanie systemowe.</w:t>
      </w:r>
    </w:p>
    <w:p w:rsidR="00000000" w:rsidDel="00000000" w:rsidP="00000000" w:rsidRDefault="00000000" w:rsidRPr="00000000" w14:paraId="0000010C">
      <w:pPr>
        <w:spacing w:after="0" w:line="276" w:lineRule="auto"/>
        <w:ind w:left="360" w:firstLine="0"/>
        <w:rPr>
          <w:sz w:val="22"/>
          <w:szCs w:val="22"/>
        </w:rPr>
      </w:pPr>
      <w:r w:rsidDel="00000000" w:rsidR="00000000" w:rsidRPr="00000000">
        <w:rPr>
          <w:sz w:val="22"/>
          <w:szCs w:val="22"/>
          <w:rtl w:val="0"/>
        </w:rPr>
        <w:t xml:space="preserve">Magazyn energii musi być w pełni zintegrowany z falownikiem/inwerterem.</w:t>
      </w:r>
    </w:p>
    <w:p w:rsidR="00000000" w:rsidDel="00000000" w:rsidP="00000000" w:rsidRDefault="00000000" w:rsidRPr="00000000" w14:paraId="0000010D">
      <w:pPr>
        <w:spacing w:after="0" w:line="276" w:lineRule="auto"/>
        <w:ind w:left="360" w:firstLine="0"/>
        <w:rPr>
          <w:sz w:val="22"/>
          <w:szCs w:val="22"/>
        </w:rPr>
      </w:pPr>
      <w:r w:rsidDel="00000000" w:rsidR="00000000" w:rsidRPr="00000000">
        <w:rPr>
          <w:sz w:val="22"/>
          <w:szCs w:val="22"/>
          <w:rtl w:val="0"/>
        </w:rPr>
        <w:t xml:space="preserve">Nie dopuszcza się rozwiązań systemów bateryjnych typu RACK.</w:t>
      </w:r>
    </w:p>
    <w:p w:rsidR="00000000" w:rsidDel="00000000" w:rsidP="00000000" w:rsidRDefault="00000000" w:rsidRPr="00000000" w14:paraId="0000010E">
      <w:pPr>
        <w:spacing w:after="0" w:line="276" w:lineRule="auto"/>
        <w:ind w:left="360" w:firstLine="0"/>
        <w:rPr>
          <w:sz w:val="22"/>
          <w:szCs w:val="22"/>
        </w:rPr>
      </w:pPr>
      <w:r w:rsidDel="00000000" w:rsidR="00000000" w:rsidRPr="00000000">
        <w:rPr>
          <w:sz w:val="22"/>
          <w:szCs w:val="22"/>
          <w:rtl w:val="0"/>
        </w:rPr>
        <w:t xml:space="preserve">Montaż magazynu energii należy wykonać wewnątrz budynku.</w:t>
      </w:r>
    </w:p>
    <w:p w:rsidR="00000000" w:rsidDel="00000000" w:rsidP="00000000" w:rsidRDefault="00000000" w:rsidRPr="00000000" w14:paraId="0000010F">
      <w:pPr>
        <w:spacing w:after="0" w:line="276" w:lineRule="auto"/>
        <w:ind w:left="360" w:firstLine="0"/>
        <w:rPr>
          <w:sz w:val="22"/>
          <w:szCs w:val="22"/>
        </w:rPr>
      </w:pPr>
      <w:r w:rsidDel="00000000" w:rsidR="00000000" w:rsidRPr="00000000">
        <w:rPr>
          <w:sz w:val="22"/>
          <w:szCs w:val="22"/>
          <w:rtl w:val="0"/>
        </w:rPr>
        <w:t xml:space="preserve">Magazyn energii należy trwale zamocować do ściany konstrukcyjnej obiektu w sposób uniemożliwiający jego przewrócenie lub przemieszczenie.</w:t>
      </w:r>
    </w:p>
    <w:p w:rsidR="00000000" w:rsidDel="00000000" w:rsidP="00000000" w:rsidRDefault="00000000" w:rsidRPr="00000000" w14:paraId="00000110">
      <w:pPr>
        <w:spacing w:after="0" w:line="276" w:lineRule="auto"/>
        <w:ind w:left="360" w:firstLine="0"/>
        <w:rPr>
          <w:sz w:val="22"/>
          <w:szCs w:val="22"/>
        </w:rPr>
      </w:pPr>
      <w:r w:rsidDel="00000000" w:rsidR="00000000" w:rsidRPr="00000000">
        <w:rPr>
          <w:sz w:val="22"/>
          <w:szCs w:val="22"/>
          <w:rtl w:val="0"/>
        </w:rPr>
        <w:t xml:space="preserve">Pomiędzy magazynem a ścianą należy zastosować osłonę wykonaną z materiału niepalnego o klasie reakcji na ogień minimum A1, zapewniającą dodatkową ochronę przeciwpożarową.</w:t>
      </w:r>
    </w:p>
    <w:p w:rsidR="00000000" w:rsidDel="00000000" w:rsidP="00000000" w:rsidRDefault="00000000" w:rsidRPr="00000000" w14:paraId="00000111">
      <w:pPr>
        <w:spacing w:after="0" w:line="276" w:lineRule="auto"/>
        <w:ind w:left="360" w:firstLine="0"/>
        <w:rPr>
          <w:sz w:val="22"/>
          <w:szCs w:val="22"/>
        </w:rPr>
      </w:pPr>
      <w:r w:rsidDel="00000000" w:rsidR="00000000" w:rsidRPr="00000000">
        <w:rPr>
          <w:sz w:val="22"/>
          <w:szCs w:val="22"/>
          <w:rtl w:val="0"/>
        </w:rPr>
        <w:t xml:space="preserve">Magazyn energii musi być fabrycznie wyposażony w system zarządzania baterią (BMS), realizujący kontrolę parametrów pracy (napięcie, prąd, temperatura ogniw) oraz aktywny balancing ogniw. System BMS musi gwarantować bezpieczną pracę i awaryjne odłączenie zasilania. Ponadto system musi zapewniać bezproblemową i stabilną komunikację z falownikiem poprzez protokół zgodny z wymaganiami inwertera </w:t>
      </w:r>
    </w:p>
    <w:p w:rsidR="00000000" w:rsidDel="00000000" w:rsidP="00000000" w:rsidRDefault="00000000" w:rsidRPr="00000000" w14:paraId="00000112">
      <w:pPr>
        <w:spacing w:after="0" w:line="276" w:lineRule="auto"/>
        <w:ind w:left="360" w:firstLine="0"/>
        <w:rPr>
          <w:sz w:val="22"/>
          <w:szCs w:val="22"/>
        </w:rPr>
      </w:pPr>
      <w:r w:rsidDel="00000000" w:rsidR="00000000" w:rsidRPr="00000000">
        <w:rPr>
          <w:sz w:val="22"/>
          <w:szCs w:val="22"/>
          <w:rtl w:val="0"/>
        </w:rPr>
        <w:t xml:space="preserve">Rozwiązanie powinno umożliwiać rozbudowę pojemności magazynu energii, jeżeli przewiduje to producent. </w:t>
      </w:r>
    </w:p>
    <w:p w:rsidR="00000000" w:rsidDel="00000000" w:rsidP="00000000" w:rsidRDefault="00000000" w:rsidRPr="00000000" w14:paraId="00000113">
      <w:pPr>
        <w:spacing w:after="0" w:line="276" w:lineRule="auto"/>
        <w:ind w:left="360" w:firstLine="0"/>
        <w:rPr>
          <w:sz w:val="22"/>
          <w:szCs w:val="22"/>
        </w:rPr>
      </w:pPr>
      <w:r w:rsidDel="00000000" w:rsidR="00000000" w:rsidRPr="00000000">
        <w:rPr>
          <w:sz w:val="22"/>
          <w:szCs w:val="22"/>
          <w:rtl w:val="0"/>
        </w:rPr>
        <w:t xml:space="preserve">Magazyn energii powinien posiadać wymagane deklaracje zgodności oraz oznakowanie CE. </w:t>
      </w:r>
    </w:p>
    <w:p w:rsidR="00000000" w:rsidDel="00000000" w:rsidP="00000000" w:rsidRDefault="00000000" w:rsidRPr="00000000" w14:paraId="00000114">
      <w:pPr>
        <w:spacing w:after="0" w:line="276" w:lineRule="auto"/>
        <w:ind w:left="360" w:firstLine="0"/>
        <w:rPr>
          <w:sz w:val="22"/>
          <w:szCs w:val="22"/>
        </w:rPr>
      </w:pPr>
      <w:r w:rsidDel="00000000" w:rsidR="00000000" w:rsidRPr="00000000">
        <w:rPr>
          <w:sz w:val="22"/>
          <w:szCs w:val="22"/>
          <w:rtl w:val="0"/>
        </w:rPr>
        <w:t xml:space="preserve">Minimalna gwarancja producenta na magazyn energii: 10 lat.</w:t>
      </w:r>
    </w:p>
    <w:p w:rsidR="00000000" w:rsidDel="00000000" w:rsidP="00000000" w:rsidRDefault="00000000" w:rsidRPr="00000000" w14:paraId="00000115">
      <w:pPr>
        <w:spacing w:after="40" w:line="276" w:lineRule="auto"/>
        <w:ind w:left="360" w:firstLine="0"/>
        <w:rPr>
          <w:sz w:val="22"/>
          <w:szCs w:val="22"/>
        </w:rPr>
      </w:pPr>
      <w:r w:rsidDel="00000000" w:rsidR="00000000" w:rsidRPr="00000000">
        <w:rPr>
          <w:sz w:val="22"/>
          <w:szCs w:val="22"/>
          <w:rtl w:val="0"/>
        </w:rPr>
        <w:t xml:space="preserve">Gwarancja i trwałość magazynu muszą obejmować zapewnienie, że po okresie 10 lat zachowane zostanie co najmniej 80% pojemności użytkowej.</w:t>
      </w:r>
    </w:p>
    <w:p w:rsidR="00000000" w:rsidDel="00000000" w:rsidP="00000000" w:rsidRDefault="00000000" w:rsidRPr="00000000" w14:paraId="00000116">
      <w:pPr>
        <w:pStyle w:val="Heading2"/>
        <w:numPr>
          <w:ilvl w:val="1"/>
          <w:numId w:val="2"/>
        </w:numPr>
        <w:ind w:left="576" w:hanging="576"/>
        <w:rPr/>
      </w:pPr>
      <w:bookmarkStart w:colFirst="0" w:colLast="0" w:name="_heading=h.rmkfw3lf1lgl" w:id="19"/>
      <w:bookmarkEnd w:id="19"/>
      <w:r w:rsidDel="00000000" w:rsidR="00000000" w:rsidRPr="00000000">
        <w:rPr>
          <w:rtl w:val="0"/>
        </w:rPr>
        <w:t xml:space="preserve">Wymagania dotyczące stacji ładowania pojazdów elektrycznych</w:t>
      </w:r>
    </w:p>
    <w:p w:rsidR="00000000" w:rsidDel="00000000" w:rsidP="00000000" w:rsidRDefault="00000000" w:rsidRPr="00000000" w14:paraId="00000117">
      <w:pPr>
        <w:spacing w:after="0" w:line="276" w:lineRule="auto"/>
        <w:ind w:left="360" w:firstLine="0"/>
        <w:rPr>
          <w:sz w:val="22"/>
          <w:szCs w:val="22"/>
        </w:rPr>
      </w:pPr>
      <w:r w:rsidDel="00000000" w:rsidR="00000000" w:rsidRPr="00000000">
        <w:rPr>
          <w:sz w:val="22"/>
          <w:szCs w:val="22"/>
          <w:rtl w:val="0"/>
        </w:rPr>
        <w:t xml:space="preserve">Stacja ładowania pojazdów elektrycznych musi mieć moc ładowania 22 kW, ograniczoną systemowo do 20 kW.</w:t>
      </w:r>
    </w:p>
    <w:p w:rsidR="00000000" w:rsidDel="00000000" w:rsidP="00000000" w:rsidRDefault="00000000" w:rsidRPr="00000000" w14:paraId="00000118">
      <w:pPr>
        <w:spacing w:after="0" w:line="276" w:lineRule="auto"/>
        <w:ind w:left="360" w:firstLine="0"/>
        <w:rPr>
          <w:sz w:val="22"/>
          <w:szCs w:val="22"/>
        </w:rPr>
      </w:pPr>
      <w:r w:rsidDel="00000000" w:rsidR="00000000" w:rsidRPr="00000000">
        <w:rPr>
          <w:sz w:val="22"/>
          <w:szCs w:val="22"/>
          <w:rtl w:val="0"/>
        </w:rPr>
        <w:t xml:space="preserve">Stacja musi posiadać komunikację WLAN w celu sterowania stacją z poziomu aplikacji.</w:t>
      </w:r>
    </w:p>
    <w:p w:rsidR="00000000" w:rsidDel="00000000" w:rsidP="00000000" w:rsidRDefault="00000000" w:rsidRPr="00000000" w14:paraId="00000119">
      <w:pPr>
        <w:spacing w:after="0" w:line="276" w:lineRule="auto"/>
        <w:ind w:left="360" w:firstLine="0"/>
        <w:rPr>
          <w:sz w:val="22"/>
          <w:szCs w:val="22"/>
        </w:rPr>
      </w:pPr>
      <w:r w:rsidDel="00000000" w:rsidR="00000000" w:rsidRPr="00000000">
        <w:rPr>
          <w:sz w:val="22"/>
          <w:szCs w:val="22"/>
          <w:rtl w:val="0"/>
        </w:rPr>
        <w:t xml:space="preserve">Stacja musi posiadać wbudowany moduł RFID pozwalający na autoryzację minimum 10 użytkowników.</w:t>
      </w:r>
    </w:p>
    <w:p w:rsidR="00000000" w:rsidDel="00000000" w:rsidP="00000000" w:rsidRDefault="00000000" w:rsidRPr="00000000" w14:paraId="0000011A">
      <w:pPr>
        <w:spacing w:after="0" w:line="276" w:lineRule="auto"/>
        <w:ind w:left="360" w:firstLine="0"/>
        <w:rPr>
          <w:sz w:val="22"/>
          <w:szCs w:val="22"/>
        </w:rPr>
      </w:pPr>
      <w:r w:rsidDel="00000000" w:rsidR="00000000" w:rsidRPr="00000000">
        <w:rPr>
          <w:sz w:val="22"/>
          <w:szCs w:val="22"/>
          <w:rtl w:val="0"/>
        </w:rPr>
        <w:t xml:space="preserve">Stacja musi być zintegrowana z systemem instalacji fotowoltaicznej, magazynowania energii oraz zużycia energii przez obiekt.</w:t>
      </w:r>
    </w:p>
    <w:p w:rsidR="00000000" w:rsidDel="00000000" w:rsidP="00000000" w:rsidRDefault="00000000" w:rsidRPr="00000000" w14:paraId="0000011B">
      <w:pPr>
        <w:spacing w:after="0" w:line="276" w:lineRule="auto"/>
        <w:ind w:left="360" w:firstLine="0"/>
        <w:rPr>
          <w:sz w:val="22"/>
          <w:szCs w:val="22"/>
        </w:rPr>
      </w:pPr>
      <w:r w:rsidDel="00000000" w:rsidR="00000000" w:rsidRPr="00000000">
        <w:rPr>
          <w:sz w:val="22"/>
          <w:szCs w:val="22"/>
          <w:rtl w:val="0"/>
        </w:rPr>
        <w:t xml:space="preserve">Stacja musi umożliwiać automatyczne przełączanie faz 1/3 fazy, pozwalające wykorzystać nadwyżki energii i płynnie przechodzić do pełnej mocy przy dużym nasłonecznieniu.</w:t>
      </w:r>
    </w:p>
    <w:p w:rsidR="00000000" w:rsidDel="00000000" w:rsidP="00000000" w:rsidRDefault="00000000" w:rsidRPr="00000000" w14:paraId="0000011C">
      <w:pPr>
        <w:spacing w:after="0" w:line="276" w:lineRule="auto"/>
        <w:ind w:left="360" w:firstLine="0"/>
        <w:rPr>
          <w:sz w:val="22"/>
          <w:szCs w:val="22"/>
        </w:rPr>
      </w:pPr>
      <w:r w:rsidDel="00000000" w:rsidR="00000000" w:rsidRPr="00000000">
        <w:rPr>
          <w:sz w:val="22"/>
          <w:szCs w:val="22"/>
          <w:rtl w:val="0"/>
        </w:rPr>
        <w:t xml:space="preserve">Stacja musi umożliwiać dynamiczne równoważenie obciążenia. System ma dynamicznie rozdzielać dostępną moc między ładowanie pojazdów a bieżące potrzeby budynku, zapobiegając przeciążeniom i zadziałaniu zabezpieczeń głównych.</w:t>
      </w:r>
    </w:p>
    <w:p w:rsidR="00000000" w:rsidDel="00000000" w:rsidP="00000000" w:rsidRDefault="00000000" w:rsidRPr="00000000" w14:paraId="0000011D">
      <w:pPr>
        <w:spacing w:after="0" w:line="276" w:lineRule="auto"/>
        <w:ind w:left="360" w:firstLine="0"/>
        <w:rPr>
          <w:sz w:val="22"/>
          <w:szCs w:val="22"/>
        </w:rPr>
      </w:pPr>
      <w:r w:rsidDel="00000000" w:rsidR="00000000" w:rsidRPr="00000000">
        <w:rPr>
          <w:sz w:val="22"/>
          <w:szCs w:val="22"/>
          <w:rtl w:val="0"/>
        </w:rPr>
        <w:t xml:space="preserve">Stacja musi posiadać różne tryby pracy, w tym tryby umożliwiające wykorzystanie nadwyżek energii z PV oraz ładowanie z kontrolą mocy.</w:t>
      </w:r>
    </w:p>
    <w:p w:rsidR="00000000" w:rsidDel="00000000" w:rsidP="00000000" w:rsidRDefault="00000000" w:rsidRPr="00000000" w14:paraId="0000011E">
      <w:pPr>
        <w:spacing w:after="0" w:line="276" w:lineRule="auto"/>
        <w:ind w:left="360" w:firstLine="0"/>
        <w:rPr>
          <w:sz w:val="22"/>
          <w:szCs w:val="22"/>
        </w:rPr>
      </w:pPr>
      <w:r w:rsidDel="00000000" w:rsidR="00000000" w:rsidRPr="00000000">
        <w:rPr>
          <w:sz w:val="22"/>
          <w:szCs w:val="22"/>
          <w:rtl w:val="0"/>
        </w:rPr>
        <w:t xml:space="preserve">Wykonawca musi wyznaczyć i pomalować miejsce postojowe do ładowania pojazdu elektrycznego zieloną specjalną farbą przeznaczoną do malowania nawierzchni, z logo auta elektrycznego. Szczegóły należy uzgodnić z Zamawiającym na etapie projektu.</w:t>
      </w:r>
    </w:p>
    <w:p w:rsidR="00000000" w:rsidDel="00000000" w:rsidP="00000000" w:rsidRDefault="00000000" w:rsidRPr="00000000" w14:paraId="0000011F">
      <w:pPr>
        <w:spacing w:after="40" w:line="276" w:lineRule="auto"/>
        <w:ind w:left="360" w:firstLine="0"/>
        <w:rPr>
          <w:sz w:val="22"/>
          <w:szCs w:val="22"/>
        </w:rPr>
      </w:pPr>
      <w:r w:rsidDel="00000000" w:rsidR="00000000" w:rsidRPr="00000000">
        <w:rPr>
          <w:sz w:val="22"/>
          <w:szCs w:val="22"/>
          <w:rtl w:val="0"/>
        </w:rPr>
        <w:t xml:space="preserve">Minimalna gwarancja na stację ładowania: 2 lata.</w:t>
      </w:r>
    </w:p>
    <w:p w:rsidR="00000000" w:rsidDel="00000000" w:rsidP="00000000" w:rsidRDefault="00000000" w:rsidRPr="00000000" w14:paraId="00000120">
      <w:pPr>
        <w:spacing w:after="40" w:line="276" w:lineRule="auto"/>
        <w:ind w:left="360" w:firstLine="0"/>
        <w:rPr>
          <w:sz w:val="22"/>
          <w:szCs w:val="22"/>
        </w:rPr>
      </w:pPr>
      <w:r w:rsidDel="00000000" w:rsidR="00000000" w:rsidRPr="00000000">
        <w:rPr>
          <w:sz w:val="22"/>
          <w:szCs w:val="22"/>
          <w:rtl w:val="0"/>
        </w:rPr>
        <w:t xml:space="preserve">Stacja powinna być wyposażona w wymagane zabezpieczenia zapewniające bezpieczną eksploatację zgodnie z obowiązującymi normami. </w:t>
      </w:r>
    </w:p>
    <w:p w:rsidR="00000000" w:rsidDel="00000000" w:rsidP="00000000" w:rsidRDefault="00000000" w:rsidRPr="00000000" w14:paraId="00000121">
      <w:pPr>
        <w:pStyle w:val="Heading2"/>
        <w:numPr>
          <w:ilvl w:val="1"/>
          <w:numId w:val="2"/>
        </w:numPr>
        <w:ind w:left="576" w:hanging="576"/>
        <w:rPr/>
      </w:pPr>
      <w:bookmarkStart w:colFirst="0" w:colLast="0" w:name="_heading=h.pmoa9zsme113" w:id="20"/>
      <w:bookmarkEnd w:id="20"/>
      <w:r w:rsidDel="00000000" w:rsidR="00000000" w:rsidRPr="00000000">
        <w:rPr>
          <w:rtl w:val="0"/>
        </w:rPr>
        <w:t xml:space="preserve">Wymagania dotyczące platformy monitorującej, EMS i komunikacji</w:t>
      </w:r>
    </w:p>
    <w:p w:rsidR="00000000" w:rsidDel="00000000" w:rsidP="00000000" w:rsidRDefault="00000000" w:rsidRPr="00000000" w14:paraId="00000122">
      <w:pPr>
        <w:spacing w:after="0" w:line="276" w:lineRule="auto"/>
        <w:ind w:left="360" w:firstLine="0"/>
        <w:rPr>
          <w:sz w:val="22"/>
          <w:szCs w:val="22"/>
        </w:rPr>
      </w:pPr>
      <w:r w:rsidDel="00000000" w:rsidR="00000000" w:rsidRPr="00000000">
        <w:rPr>
          <w:sz w:val="22"/>
          <w:szCs w:val="22"/>
          <w:rtl w:val="0"/>
        </w:rPr>
        <w:t xml:space="preserve">System musi zapewniać zaawansowane monitorowanie parametrów pracy instalacji (wszystkich urządzeń) przez całą dobę, 24 godziny na dobę i 7 dni w tygodniu, w czasie rzeczywistym.</w:t>
      </w:r>
    </w:p>
    <w:p w:rsidR="00000000" w:rsidDel="00000000" w:rsidP="00000000" w:rsidRDefault="00000000" w:rsidRPr="00000000" w14:paraId="00000123">
      <w:pPr>
        <w:spacing w:after="0" w:line="276" w:lineRule="auto"/>
        <w:ind w:left="360" w:firstLine="0"/>
        <w:rPr>
          <w:sz w:val="22"/>
          <w:szCs w:val="22"/>
        </w:rPr>
      </w:pPr>
      <w:r w:rsidDel="00000000" w:rsidR="00000000" w:rsidRPr="00000000">
        <w:rPr>
          <w:sz w:val="22"/>
          <w:szCs w:val="22"/>
          <w:rtl w:val="0"/>
        </w:rPr>
        <w:t xml:space="preserve">Platforma monitorująca musi być dostępna w wersji polskiej, w pełni po polsku w aplikacji i na stronie www.</w:t>
      </w:r>
    </w:p>
    <w:p w:rsidR="00000000" w:rsidDel="00000000" w:rsidP="00000000" w:rsidRDefault="00000000" w:rsidRPr="00000000" w14:paraId="00000124">
      <w:pPr>
        <w:spacing w:after="0" w:line="276" w:lineRule="auto"/>
        <w:ind w:left="360" w:firstLine="0"/>
        <w:rPr>
          <w:sz w:val="22"/>
          <w:szCs w:val="22"/>
        </w:rPr>
      </w:pPr>
      <w:r w:rsidDel="00000000" w:rsidR="00000000" w:rsidRPr="00000000">
        <w:rPr>
          <w:sz w:val="22"/>
          <w:szCs w:val="22"/>
          <w:rtl w:val="0"/>
        </w:rPr>
        <w:t xml:space="preserve">Nie dopuszcza się platformy monitorującej tłumaczonej wyłącznie przez przeglądarkę internetową ani platformy częściowo przetłumaczonej.</w:t>
      </w:r>
    </w:p>
    <w:p w:rsidR="00000000" w:rsidDel="00000000" w:rsidP="00000000" w:rsidRDefault="00000000" w:rsidRPr="00000000" w14:paraId="00000125">
      <w:pPr>
        <w:spacing w:after="0" w:line="276" w:lineRule="auto"/>
        <w:ind w:left="360" w:firstLine="0"/>
        <w:rPr>
          <w:sz w:val="22"/>
          <w:szCs w:val="22"/>
        </w:rPr>
      </w:pPr>
      <w:r w:rsidDel="00000000" w:rsidR="00000000" w:rsidRPr="00000000">
        <w:rPr>
          <w:sz w:val="22"/>
          <w:szCs w:val="22"/>
          <w:rtl w:val="0"/>
        </w:rPr>
        <w:t xml:space="preserve">Archiwizacja danych na serwerze musi być zapewniona przez okres minimum 5 lat z możliwością eksportu danych do plików .csv.</w:t>
      </w:r>
    </w:p>
    <w:p w:rsidR="00000000" w:rsidDel="00000000" w:rsidP="00000000" w:rsidRDefault="00000000" w:rsidRPr="00000000" w14:paraId="00000126">
      <w:pPr>
        <w:spacing w:after="0" w:line="276" w:lineRule="auto"/>
        <w:ind w:left="360" w:firstLine="0"/>
        <w:rPr>
          <w:sz w:val="22"/>
          <w:szCs w:val="22"/>
        </w:rPr>
      </w:pPr>
      <w:r w:rsidDel="00000000" w:rsidR="00000000" w:rsidRPr="00000000">
        <w:rPr>
          <w:sz w:val="22"/>
          <w:szCs w:val="22"/>
          <w:rtl w:val="0"/>
        </w:rPr>
        <w:t xml:space="preserve">Należy zastosować inteligentny licznik, który będzie mierzył konsumpcję, produkcję oraz energię wprowadzoną do sieci i pobraną z sieci dla całego obiektu.</w:t>
      </w:r>
    </w:p>
    <w:p w:rsidR="00000000" w:rsidDel="00000000" w:rsidP="00000000" w:rsidRDefault="00000000" w:rsidRPr="00000000" w14:paraId="00000127">
      <w:pPr>
        <w:spacing w:after="0" w:line="276" w:lineRule="auto"/>
        <w:ind w:left="360" w:firstLine="0"/>
        <w:rPr>
          <w:sz w:val="22"/>
          <w:szCs w:val="22"/>
        </w:rPr>
      </w:pPr>
      <w:r w:rsidDel="00000000" w:rsidR="00000000" w:rsidRPr="00000000">
        <w:rPr>
          <w:sz w:val="22"/>
          <w:szCs w:val="22"/>
          <w:rtl w:val="0"/>
        </w:rPr>
        <w:t xml:space="preserve">Inteligentny licznik musi pracować również w nocy.</w:t>
      </w:r>
    </w:p>
    <w:p w:rsidR="00000000" w:rsidDel="00000000" w:rsidP="00000000" w:rsidRDefault="00000000" w:rsidRPr="00000000" w14:paraId="00000128">
      <w:pPr>
        <w:spacing w:after="0" w:line="276" w:lineRule="auto"/>
        <w:ind w:left="360" w:firstLine="0"/>
        <w:rPr>
          <w:sz w:val="22"/>
          <w:szCs w:val="22"/>
        </w:rPr>
      </w:pPr>
      <w:r w:rsidDel="00000000" w:rsidR="00000000" w:rsidRPr="00000000">
        <w:rPr>
          <w:sz w:val="22"/>
          <w:szCs w:val="22"/>
          <w:rtl w:val="0"/>
        </w:rPr>
        <w:t xml:space="preserve">System EMS musi umożliwiać zarządzanie przepływem energii pomiędzy instalacją PV, magazynem energii, obiektem, stacją ładowania i siecią elektroenergetyczną.</w:t>
      </w:r>
    </w:p>
    <w:p w:rsidR="00000000" w:rsidDel="00000000" w:rsidP="00000000" w:rsidRDefault="00000000" w:rsidRPr="00000000" w14:paraId="00000129">
      <w:pPr>
        <w:spacing w:after="0" w:line="276" w:lineRule="auto"/>
        <w:ind w:left="360" w:firstLine="0"/>
        <w:rPr>
          <w:sz w:val="22"/>
          <w:szCs w:val="22"/>
        </w:rPr>
      </w:pPr>
      <w:r w:rsidDel="00000000" w:rsidR="00000000" w:rsidRPr="00000000">
        <w:rPr>
          <w:sz w:val="22"/>
          <w:szCs w:val="22"/>
          <w:rtl w:val="0"/>
        </w:rPr>
        <w:t xml:space="preserve">Należy wykonać komunikację instalacji z siecią Internet poprzez kabel LAN.</w:t>
      </w:r>
    </w:p>
    <w:p w:rsidR="00000000" w:rsidDel="00000000" w:rsidP="00000000" w:rsidRDefault="00000000" w:rsidRPr="00000000" w14:paraId="0000012A">
      <w:pPr>
        <w:spacing w:after="40" w:line="276" w:lineRule="auto"/>
        <w:ind w:left="360" w:firstLine="0"/>
        <w:rPr>
          <w:sz w:val="22"/>
          <w:szCs w:val="22"/>
        </w:rPr>
      </w:pPr>
      <w:r w:rsidDel="00000000" w:rsidR="00000000" w:rsidRPr="00000000">
        <w:rPr>
          <w:sz w:val="22"/>
          <w:szCs w:val="22"/>
          <w:rtl w:val="0"/>
        </w:rPr>
        <w:t xml:space="preserve">W zakresie tras telekomunikacyjnych należy przewidzieć kabel FTP kategorii 6A, ekranowany, żelowany, zgodnie z dokumentacją projektową, wymaganiami producentów, obowiązującymi normami i warunkami lokalnymi.</w:t>
      </w:r>
    </w:p>
    <w:p w:rsidR="00000000" w:rsidDel="00000000" w:rsidP="00000000" w:rsidRDefault="00000000" w:rsidRPr="00000000" w14:paraId="0000012B">
      <w:pPr>
        <w:spacing w:after="40" w:line="276" w:lineRule="auto"/>
        <w:ind w:left="360" w:firstLine="0"/>
        <w:rPr>
          <w:sz w:val="22"/>
          <w:szCs w:val="22"/>
        </w:rPr>
      </w:pPr>
      <w:r w:rsidDel="00000000" w:rsidR="00000000" w:rsidRPr="00000000">
        <w:rPr>
          <w:sz w:val="22"/>
          <w:szCs w:val="22"/>
          <w:rtl w:val="0"/>
        </w:rPr>
        <w:t xml:space="preserve">System powinien umożliwiać konfigurację alarmów oraz powiadomień o stanach awaryjnych i nieprawidłowościach pracy urządzeń. </w:t>
      </w:r>
    </w:p>
    <w:p w:rsidR="00000000" w:rsidDel="00000000" w:rsidP="00000000" w:rsidRDefault="00000000" w:rsidRPr="00000000" w14:paraId="0000012C">
      <w:pPr>
        <w:spacing w:after="40" w:line="276" w:lineRule="auto"/>
        <w:ind w:left="360" w:firstLine="0"/>
        <w:rPr>
          <w:sz w:val="22"/>
          <w:szCs w:val="22"/>
        </w:rPr>
      </w:pPr>
      <w:r w:rsidDel="00000000" w:rsidR="00000000" w:rsidRPr="00000000">
        <w:rPr>
          <w:sz w:val="22"/>
          <w:szCs w:val="22"/>
          <w:rtl w:val="0"/>
        </w:rPr>
        <w:t xml:space="preserve">System powinien umożliwiać rejestrację historii zdarzeń </w:t>
      </w:r>
    </w:p>
    <w:p w:rsidR="00000000" w:rsidDel="00000000" w:rsidP="00000000" w:rsidRDefault="00000000" w:rsidRPr="00000000" w14:paraId="0000012D">
      <w:pPr>
        <w:spacing w:after="40" w:line="276" w:lineRule="auto"/>
        <w:ind w:left="360" w:firstLine="0"/>
        <w:rPr>
          <w:sz w:val="22"/>
          <w:szCs w:val="22"/>
        </w:rPr>
      </w:pPr>
      <w:r w:rsidDel="00000000" w:rsidR="00000000" w:rsidRPr="00000000">
        <w:rPr>
          <w:sz w:val="22"/>
          <w:szCs w:val="22"/>
          <w:rtl w:val="0"/>
        </w:rPr>
        <w:t xml:space="preserve">System powinien umożliwiać tworzenie kont użytkowników o różnych poziomach uprawnień. </w:t>
      </w:r>
    </w:p>
    <w:p w:rsidR="00000000" w:rsidDel="00000000" w:rsidP="00000000" w:rsidRDefault="00000000" w:rsidRPr="00000000" w14:paraId="0000012E">
      <w:pPr>
        <w:spacing w:after="40" w:line="276" w:lineRule="auto"/>
        <w:ind w:left="360" w:firstLine="0"/>
        <w:rPr>
          <w:sz w:val="22"/>
          <w:szCs w:val="22"/>
        </w:rPr>
      </w:pPr>
      <w:r w:rsidDel="00000000" w:rsidR="00000000" w:rsidRPr="00000000">
        <w:rPr>
          <w:sz w:val="22"/>
          <w:szCs w:val="22"/>
          <w:rtl w:val="0"/>
        </w:rPr>
        <w:t xml:space="preserve">System powinien umożliwiać zdalny dostęp do danych oraz konfiguracji zgodnie z nadanymi uprawnieniami użytkowników. </w:t>
      </w:r>
    </w:p>
    <w:p w:rsidR="00000000" w:rsidDel="00000000" w:rsidP="00000000" w:rsidRDefault="00000000" w:rsidRPr="00000000" w14:paraId="0000012F">
      <w:pPr>
        <w:pStyle w:val="Heading2"/>
        <w:numPr>
          <w:ilvl w:val="1"/>
          <w:numId w:val="2"/>
        </w:numPr>
        <w:ind w:left="576" w:hanging="576"/>
        <w:rPr/>
      </w:pPr>
      <w:bookmarkStart w:colFirst="0" w:colLast="0" w:name="_heading=h.4uryiszbu0j1" w:id="21"/>
      <w:bookmarkEnd w:id="21"/>
      <w:r w:rsidDel="00000000" w:rsidR="00000000" w:rsidRPr="00000000">
        <w:rPr>
          <w:rtl w:val="0"/>
        </w:rPr>
        <w:t xml:space="preserve">Wymagania dotyczące okablowania, rozdzielnic i zabezpieczeń</w:t>
      </w:r>
    </w:p>
    <w:p w:rsidR="00000000" w:rsidDel="00000000" w:rsidP="00000000" w:rsidRDefault="00000000" w:rsidRPr="00000000" w14:paraId="00000130">
      <w:pPr>
        <w:spacing w:after="0" w:line="276" w:lineRule="auto"/>
        <w:ind w:left="360" w:firstLine="0"/>
        <w:rPr>
          <w:sz w:val="22"/>
          <w:szCs w:val="22"/>
        </w:rPr>
      </w:pPr>
      <w:r w:rsidDel="00000000" w:rsidR="00000000" w:rsidRPr="00000000">
        <w:rPr>
          <w:sz w:val="22"/>
          <w:szCs w:val="22"/>
          <w:rtl w:val="0"/>
        </w:rPr>
        <w:t xml:space="preserve">Zabezpieczenia nadprądowe AC: automatyczne, charakterystyka C, chyba że z obliczeń projektowych lub wymagań producentów wynika konieczność zastosowania zabezpieczeń o innych parametrach wyższych lub bardziej właściwych dla danego obwodu.</w:t>
      </w:r>
    </w:p>
    <w:p w:rsidR="00000000" w:rsidDel="00000000" w:rsidP="00000000" w:rsidRDefault="00000000" w:rsidRPr="00000000" w14:paraId="00000131">
      <w:pPr>
        <w:spacing w:after="0" w:line="276" w:lineRule="auto"/>
        <w:ind w:left="360" w:firstLine="0"/>
        <w:rPr>
          <w:sz w:val="22"/>
          <w:szCs w:val="22"/>
        </w:rPr>
      </w:pPr>
      <w:r w:rsidDel="00000000" w:rsidR="00000000" w:rsidRPr="00000000">
        <w:rPr>
          <w:sz w:val="22"/>
          <w:szCs w:val="22"/>
          <w:rtl w:val="0"/>
        </w:rPr>
        <w:t xml:space="preserve">Zabezpieczenia przeciwprzepięciowe AC i DC: ochronniki Typ 1+2.</w:t>
      </w:r>
    </w:p>
    <w:p w:rsidR="00000000" w:rsidDel="00000000" w:rsidP="00000000" w:rsidRDefault="00000000" w:rsidRPr="00000000" w14:paraId="00000132">
      <w:pPr>
        <w:spacing w:after="0" w:line="276" w:lineRule="auto"/>
        <w:ind w:left="360" w:firstLine="0"/>
        <w:rPr>
          <w:sz w:val="22"/>
          <w:szCs w:val="22"/>
        </w:rPr>
      </w:pPr>
      <w:r w:rsidDel="00000000" w:rsidR="00000000" w:rsidRPr="00000000">
        <w:rPr>
          <w:sz w:val="22"/>
          <w:szCs w:val="22"/>
          <w:rtl w:val="0"/>
        </w:rPr>
        <w:t xml:space="preserve">Całkowity prąd udarowy ochronników: AC 50 kA oraz DC 40 kA jako wymaganie minimalne, o ile projekt, uzgodnienie ppoż. lub analiza ryzyka nie wykażą konieczności zastosowania parametrów wyższych.</w:t>
      </w:r>
    </w:p>
    <w:p w:rsidR="00000000" w:rsidDel="00000000" w:rsidP="00000000" w:rsidRDefault="00000000" w:rsidRPr="00000000" w14:paraId="00000133">
      <w:pPr>
        <w:spacing w:after="0" w:line="276" w:lineRule="auto"/>
        <w:ind w:left="360" w:firstLine="0"/>
        <w:rPr>
          <w:sz w:val="22"/>
          <w:szCs w:val="22"/>
        </w:rPr>
      </w:pPr>
      <w:r w:rsidDel="00000000" w:rsidR="00000000" w:rsidRPr="00000000">
        <w:rPr>
          <w:sz w:val="22"/>
          <w:szCs w:val="22"/>
          <w:rtl w:val="0"/>
        </w:rPr>
        <w:t xml:space="preserve">Zabezpieczenie różnicowoprądowe: wyłącznik różnicowoprądowy RCD, typ A, 100 mA, jeżeli jest zgodny z DTR urządzeń i dokumentacją projektową; w przypadku innych wymagań producenta lub projektu należy zastosować zabezpieczenie właściwe dla danego rozwiązania.</w:t>
      </w:r>
    </w:p>
    <w:p w:rsidR="00000000" w:rsidDel="00000000" w:rsidP="00000000" w:rsidRDefault="00000000" w:rsidRPr="00000000" w14:paraId="00000134">
      <w:pPr>
        <w:spacing w:after="0" w:line="276" w:lineRule="auto"/>
        <w:ind w:left="360" w:firstLine="0"/>
        <w:rPr>
          <w:sz w:val="22"/>
          <w:szCs w:val="22"/>
        </w:rPr>
      </w:pPr>
      <w:r w:rsidDel="00000000" w:rsidR="00000000" w:rsidRPr="00000000">
        <w:rPr>
          <w:sz w:val="22"/>
          <w:szCs w:val="22"/>
          <w:rtl w:val="0"/>
        </w:rPr>
        <w:t xml:space="preserve">Należy zastosować rozłącznik izolacyjny.</w:t>
      </w:r>
    </w:p>
    <w:p w:rsidR="00000000" w:rsidDel="00000000" w:rsidP="00000000" w:rsidRDefault="00000000" w:rsidRPr="00000000" w14:paraId="00000135">
      <w:pPr>
        <w:spacing w:after="0" w:line="276" w:lineRule="auto"/>
        <w:ind w:left="360" w:firstLine="0"/>
        <w:rPr>
          <w:sz w:val="22"/>
          <w:szCs w:val="22"/>
        </w:rPr>
      </w:pPr>
      <w:r w:rsidDel="00000000" w:rsidR="00000000" w:rsidRPr="00000000">
        <w:rPr>
          <w:sz w:val="22"/>
          <w:szCs w:val="22"/>
          <w:rtl w:val="0"/>
        </w:rPr>
        <w:t xml:space="preserve">Wyłącznik bezpieczeństwa: przycisk pożarowy certyfikowany CNBOP oraz automatyczny rozłącznik DC, w zakresie wymaganym przez rzeczoznawcę do spraw zabezpieczeń przeciwpożarowych lub projektanta.</w:t>
      </w:r>
    </w:p>
    <w:p w:rsidR="00000000" w:rsidDel="00000000" w:rsidP="00000000" w:rsidRDefault="00000000" w:rsidRPr="00000000" w14:paraId="00000136">
      <w:pPr>
        <w:spacing w:after="0" w:line="276" w:lineRule="auto"/>
        <w:ind w:left="360" w:firstLine="0"/>
        <w:rPr>
          <w:sz w:val="22"/>
          <w:szCs w:val="22"/>
        </w:rPr>
      </w:pPr>
      <w:r w:rsidDel="00000000" w:rsidR="00000000" w:rsidRPr="00000000">
        <w:rPr>
          <w:sz w:val="22"/>
          <w:szCs w:val="22"/>
          <w:rtl w:val="0"/>
        </w:rPr>
        <w:t xml:space="preserve">Okablowanie solarne DC musi spełniać wymagania PN-EN 50618.</w:t>
      </w:r>
    </w:p>
    <w:p w:rsidR="00000000" w:rsidDel="00000000" w:rsidP="00000000" w:rsidRDefault="00000000" w:rsidRPr="00000000" w14:paraId="00000137">
      <w:pPr>
        <w:spacing w:after="0" w:line="276" w:lineRule="auto"/>
        <w:ind w:left="360" w:firstLine="0"/>
        <w:rPr>
          <w:sz w:val="22"/>
          <w:szCs w:val="22"/>
        </w:rPr>
      </w:pPr>
      <w:r w:rsidDel="00000000" w:rsidR="00000000" w:rsidRPr="00000000">
        <w:rPr>
          <w:sz w:val="22"/>
          <w:szCs w:val="22"/>
          <w:rtl w:val="0"/>
        </w:rPr>
        <w:t xml:space="preserve">Klasa palności przewodów DC: minimum Dca.</w:t>
      </w:r>
    </w:p>
    <w:p w:rsidR="00000000" w:rsidDel="00000000" w:rsidP="00000000" w:rsidRDefault="00000000" w:rsidRPr="00000000" w14:paraId="00000138">
      <w:pPr>
        <w:spacing w:after="0" w:line="276" w:lineRule="auto"/>
        <w:ind w:left="360" w:firstLine="0"/>
        <w:rPr>
          <w:sz w:val="22"/>
          <w:szCs w:val="22"/>
        </w:rPr>
      </w:pPr>
      <w:r w:rsidDel="00000000" w:rsidR="00000000" w:rsidRPr="00000000">
        <w:rPr>
          <w:sz w:val="22"/>
          <w:szCs w:val="22"/>
          <w:rtl w:val="0"/>
        </w:rPr>
        <w:t xml:space="preserve">Przekrój kabla DC: minimum 6 mm2 lub większy, jeżeli wynika to z obliczeń projektowych.</w:t>
      </w:r>
    </w:p>
    <w:p w:rsidR="00000000" w:rsidDel="00000000" w:rsidP="00000000" w:rsidRDefault="00000000" w:rsidRPr="00000000" w14:paraId="00000139">
      <w:pPr>
        <w:spacing w:after="0" w:line="276" w:lineRule="auto"/>
        <w:ind w:left="360" w:firstLine="0"/>
        <w:rPr>
          <w:sz w:val="22"/>
          <w:szCs w:val="22"/>
        </w:rPr>
      </w:pPr>
      <w:r w:rsidDel="00000000" w:rsidR="00000000" w:rsidRPr="00000000">
        <w:rPr>
          <w:sz w:val="22"/>
          <w:szCs w:val="22"/>
          <w:rtl w:val="0"/>
        </w:rPr>
        <w:t xml:space="preserve">Przekrój kabla AC: minimum 16 mm2 lub większy, jeżeli wynika to z obliczeń obciążalności, spadków napięć, warunków zwarciowych lub wymagań producentów.</w:t>
      </w:r>
    </w:p>
    <w:p w:rsidR="00000000" w:rsidDel="00000000" w:rsidP="00000000" w:rsidRDefault="00000000" w:rsidRPr="00000000" w14:paraId="0000013A">
      <w:pPr>
        <w:spacing w:after="0" w:line="276" w:lineRule="auto"/>
        <w:ind w:left="360" w:firstLine="0"/>
        <w:rPr>
          <w:sz w:val="22"/>
          <w:szCs w:val="22"/>
        </w:rPr>
      </w:pPr>
      <w:r w:rsidDel="00000000" w:rsidR="00000000" w:rsidRPr="00000000">
        <w:rPr>
          <w:sz w:val="22"/>
          <w:szCs w:val="22"/>
          <w:rtl w:val="0"/>
        </w:rPr>
        <w:t xml:space="preserve">Należy wykonać projektowane złącze kablowe AC oraz lokalizację aparatury elektrycznej i komunikacyjnej zgodnie z dokumentacją projektową.</w:t>
      </w:r>
    </w:p>
    <w:p w:rsidR="00000000" w:rsidDel="00000000" w:rsidP="00000000" w:rsidRDefault="00000000" w:rsidRPr="00000000" w14:paraId="0000013B">
      <w:pPr>
        <w:spacing w:after="0" w:line="276" w:lineRule="auto"/>
        <w:ind w:left="360" w:firstLine="0"/>
        <w:rPr>
          <w:sz w:val="22"/>
          <w:szCs w:val="22"/>
        </w:rPr>
      </w:pPr>
      <w:r w:rsidDel="00000000" w:rsidR="00000000" w:rsidRPr="00000000">
        <w:rPr>
          <w:sz w:val="22"/>
          <w:szCs w:val="22"/>
          <w:rtl w:val="0"/>
        </w:rPr>
        <w:t xml:space="preserve">Należy wykonać projektowane złącze kablowe ZKEV z niezbędną aparaturą elektryczną i pomiarową oraz z dwoma zabezpieczeniami na zasilanie i oświetlenie planowanej wiaty, jeżeli zakres ten pozostaje wymagany w dokumentacji projektowej i uzgodnieniach z Zamawiającym.</w:t>
      </w:r>
    </w:p>
    <w:p w:rsidR="00000000" w:rsidDel="00000000" w:rsidP="00000000" w:rsidRDefault="00000000" w:rsidRPr="00000000" w14:paraId="0000013C">
      <w:pPr>
        <w:spacing w:after="0" w:line="276" w:lineRule="auto"/>
        <w:ind w:left="360" w:firstLine="0"/>
        <w:rPr>
          <w:sz w:val="22"/>
          <w:szCs w:val="22"/>
        </w:rPr>
      </w:pPr>
      <w:r w:rsidDel="00000000" w:rsidR="00000000" w:rsidRPr="00000000">
        <w:rPr>
          <w:sz w:val="22"/>
          <w:szCs w:val="22"/>
          <w:rtl w:val="0"/>
        </w:rPr>
        <w:t xml:space="preserve">Należy przewidzieć trasy kablowe DC, AC i telekomunikacyjne, rury osłonowe i przepusty zgodnie z mapą, koncepcją, projektem oraz rzeczywistymi warunkami terenowymi.</w:t>
      </w:r>
    </w:p>
    <w:p w:rsidR="00000000" w:rsidDel="00000000" w:rsidP="00000000" w:rsidRDefault="00000000" w:rsidRPr="00000000" w14:paraId="0000013D">
      <w:pPr>
        <w:spacing w:after="40" w:line="276" w:lineRule="auto"/>
        <w:ind w:left="360" w:firstLine="0"/>
        <w:rPr>
          <w:sz w:val="22"/>
          <w:szCs w:val="22"/>
        </w:rPr>
      </w:pPr>
      <w:r w:rsidDel="00000000" w:rsidR="00000000" w:rsidRPr="00000000">
        <w:rPr>
          <w:sz w:val="22"/>
          <w:szCs w:val="22"/>
          <w:rtl w:val="0"/>
        </w:rPr>
        <w:t xml:space="preserve">Początek i koniec rur osłonowych należy zabezpieczyć systemowymi uszczelnieniami.</w:t>
      </w:r>
    </w:p>
    <w:p w:rsidR="00000000" w:rsidDel="00000000" w:rsidP="00000000" w:rsidRDefault="00000000" w:rsidRPr="00000000" w14:paraId="0000013E">
      <w:pPr>
        <w:pStyle w:val="Heading2"/>
        <w:numPr>
          <w:ilvl w:val="1"/>
          <w:numId w:val="2"/>
        </w:numPr>
        <w:ind w:left="576" w:hanging="576"/>
        <w:rPr/>
      </w:pPr>
      <w:bookmarkStart w:colFirst="0" w:colLast="0" w:name="_heading=h.ebk0v4u3ayjd" w:id="22"/>
      <w:bookmarkEnd w:id="22"/>
      <w:r w:rsidDel="00000000" w:rsidR="00000000" w:rsidRPr="00000000">
        <w:rPr>
          <w:rtl w:val="0"/>
        </w:rPr>
        <w:t xml:space="preserve">Wymagania dotyczące systemu zasilania rezerwowego i SZR</w:t>
      </w:r>
    </w:p>
    <w:p w:rsidR="00000000" w:rsidDel="00000000" w:rsidP="00000000" w:rsidRDefault="00000000" w:rsidRPr="00000000" w14:paraId="0000013F">
      <w:pPr>
        <w:spacing w:after="0" w:line="276" w:lineRule="auto"/>
        <w:ind w:left="360" w:firstLine="0"/>
        <w:rPr>
          <w:sz w:val="22"/>
          <w:szCs w:val="22"/>
        </w:rPr>
      </w:pPr>
      <w:r w:rsidDel="00000000" w:rsidR="00000000" w:rsidRPr="00000000">
        <w:rPr>
          <w:sz w:val="22"/>
          <w:szCs w:val="22"/>
          <w:rtl w:val="0"/>
        </w:rPr>
        <w:t xml:space="preserve">Wykonawca zaprojektuje i wykona system zasilania rezerwowego dla obwodów krytycznych Zamawiającego.</w:t>
      </w:r>
    </w:p>
    <w:p w:rsidR="00000000" w:rsidDel="00000000" w:rsidP="00000000" w:rsidRDefault="00000000" w:rsidRPr="00000000" w14:paraId="00000140">
      <w:pPr>
        <w:spacing w:after="0" w:line="276" w:lineRule="auto"/>
        <w:ind w:left="360" w:firstLine="0"/>
        <w:rPr>
          <w:sz w:val="22"/>
          <w:szCs w:val="22"/>
        </w:rPr>
      </w:pPr>
      <w:r w:rsidDel="00000000" w:rsidR="00000000" w:rsidRPr="00000000">
        <w:rPr>
          <w:sz w:val="22"/>
          <w:szCs w:val="22"/>
          <w:rtl w:val="0"/>
        </w:rPr>
        <w:t xml:space="preserve">Do oferty należy przyjąć zasilanie rezerwowe całego obiektu. Finalna ilość i rodzaj obwodów rezerwowych zostaną uzgodnione z Zamawiającym na etapie prac projektowych.</w:t>
      </w:r>
    </w:p>
    <w:p w:rsidR="00000000" w:rsidDel="00000000" w:rsidP="00000000" w:rsidRDefault="00000000" w:rsidRPr="00000000" w14:paraId="00000141">
      <w:pPr>
        <w:spacing w:after="0" w:line="276" w:lineRule="auto"/>
        <w:ind w:left="360" w:firstLine="0"/>
        <w:rPr>
          <w:sz w:val="22"/>
          <w:szCs w:val="22"/>
        </w:rPr>
      </w:pPr>
      <w:r w:rsidDel="00000000" w:rsidR="00000000" w:rsidRPr="00000000">
        <w:rPr>
          <w:sz w:val="22"/>
          <w:szCs w:val="22"/>
          <w:rtl w:val="0"/>
        </w:rPr>
        <w:t xml:space="preserve">System SZR musi umożliwiać bezpieczne przełączanie zasilania zgodnie z dokumentacją projektową, wymaganiami producentów urządzeń, przepisami i zasadami wiedzy technicznej.</w:t>
      </w:r>
    </w:p>
    <w:p w:rsidR="00000000" w:rsidDel="00000000" w:rsidP="00000000" w:rsidRDefault="00000000" w:rsidRPr="00000000" w14:paraId="00000142">
      <w:pPr>
        <w:spacing w:after="0" w:line="276" w:lineRule="auto"/>
        <w:ind w:left="360" w:firstLine="0"/>
        <w:rPr>
          <w:sz w:val="22"/>
          <w:szCs w:val="22"/>
        </w:rPr>
      </w:pPr>
      <w:r w:rsidDel="00000000" w:rsidR="00000000" w:rsidRPr="00000000">
        <w:rPr>
          <w:sz w:val="22"/>
          <w:szCs w:val="22"/>
          <w:rtl w:val="0"/>
        </w:rPr>
        <w:t xml:space="preserve">Układ SZR musi współpracować z falownikiem hybrydowym, magazynem energii, układem pomiarowym i EMS.</w:t>
      </w:r>
    </w:p>
    <w:p w:rsidR="00000000" w:rsidDel="00000000" w:rsidP="00000000" w:rsidRDefault="00000000" w:rsidRPr="00000000" w14:paraId="00000143">
      <w:pPr>
        <w:spacing w:after="40" w:line="276" w:lineRule="auto"/>
        <w:ind w:left="360" w:firstLine="0"/>
        <w:rPr>
          <w:sz w:val="22"/>
          <w:szCs w:val="22"/>
        </w:rPr>
      </w:pPr>
      <w:r w:rsidDel="00000000" w:rsidR="00000000" w:rsidRPr="00000000">
        <w:rPr>
          <w:sz w:val="22"/>
          <w:szCs w:val="22"/>
          <w:rtl w:val="0"/>
        </w:rPr>
        <w:t xml:space="preserve">Wykonawca musi przewidzieć wszystkie elementy aparatury, zabezpieczeń, sterowania, sygnalizacji i komunikacji wymagane do prawidłowego działania układu.</w:t>
      </w:r>
    </w:p>
    <w:p w:rsidR="00000000" w:rsidDel="00000000" w:rsidP="00000000" w:rsidRDefault="00000000" w:rsidRPr="00000000" w14:paraId="00000144">
      <w:pPr>
        <w:pStyle w:val="Heading2"/>
        <w:numPr>
          <w:ilvl w:val="1"/>
          <w:numId w:val="2"/>
        </w:numPr>
        <w:ind w:left="576" w:hanging="576"/>
        <w:rPr/>
      </w:pPr>
      <w:bookmarkStart w:colFirst="0" w:colLast="0" w:name="_heading=h.qudf78bq9cnv" w:id="23"/>
      <w:bookmarkEnd w:id="23"/>
      <w:r w:rsidDel="00000000" w:rsidR="00000000" w:rsidRPr="00000000">
        <w:rPr>
          <w:rtl w:val="0"/>
        </w:rPr>
        <w:t xml:space="preserve">Wymagania dotyczące dokumentacji projektowej</w:t>
      </w:r>
    </w:p>
    <w:p w:rsidR="00000000" w:rsidDel="00000000" w:rsidP="00000000" w:rsidRDefault="00000000" w:rsidRPr="00000000" w14:paraId="00000145">
      <w:pPr>
        <w:spacing w:after="80" w:line="276" w:lineRule="auto"/>
        <w:ind w:left="0" w:firstLine="0"/>
        <w:rPr>
          <w:sz w:val="22"/>
          <w:szCs w:val="22"/>
        </w:rPr>
      </w:pPr>
      <w:r w:rsidDel="00000000" w:rsidR="00000000" w:rsidRPr="00000000">
        <w:rPr>
          <w:sz w:val="22"/>
          <w:szCs w:val="22"/>
          <w:rtl w:val="0"/>
        </w:rPr>
        <w:t xml:space="preserve">Przed rozpoczęciem prac projektowych Wykonawca zobowiązany jest do przeprowadzenia wizji lokalnych na obiekcie oraz inwentaryzacji faktycznego stanu obiektu pod względem technicznym i instalacji elektrycznych w zakresie niezbędnym do opracowania dokumentacji projektowej. Wykonawca sprawdzi moce przyłączeniowe obiektu oraz możliwości przyłączenia i pracy projektowanego systemu.</w:t>
      </w:r>
    </w:p>
    <w:p w:rsidR="00000000" w:rsidDel="00000000" w:rsidP="00000000" w:rsidRDefault="00000000" w:rsidRPr="00000000" w14:paraId="00000146">
      <w:pPr>
        <w:spacing w:after="80" w:line="276" w:lineRule="auto"/>
        <w:ind w:left="0" w:firstLine="0"/>
        <w:rPr>
          <w:sz w:val="22"/>
          <w:szCs w:val="22"/>
        </w:rPr>
      </w:pPr>
      <w:r w:rsidDel="00000000" w:rsidR="00000000" w:rsidRPr="00000000">
        <w:rPr>
          <w:sz w:val="22"/>
          <w:szCs w:val="22"/>
          <w:rtl w:val="0"/>
        </w:rPr>
        <w:t xml:space="preserve">Dokumentacja projektowa musi zawierać wszelkie niezbędne obliczenia, analizy, bilanse energetyczne ekspertyzy, uzgodnienia, schematy, rzuty, zestawienia, specyfikacje urządzeń, i rozwiązania techniczne umożliwiające realizację robót, przygotowanie zgłoszeń, przeprowadzenie odbiorów i bezpieczne użytkowanie instalacji:</w:t>
      </w:r>
    </w:p>
    <w:p w:rsidR="00000000" w:rsidDel="00000000" w:rsidP="00000000" w:rsidRDefault="00000000" w:rsidRPr="00000000" w14:paraId="00000147">
      <w:pPr>
        <w:numPr>
          <w:ilvl w:val="0"/>
          <w:numId w:val="1"/>
        </w:numPr>
        <w:spacing w:after="0" w:line="276" w:lineRule="auto"/>
        <w:ind w:left="720" w:hanging="360"/>
        <w:rPr>
          <w:sz w:val="22"/>
          <w:szCs w:val="22"/>
        </w:rPr>
      </w:pPr>
      <w:r w:rsidDel="00000000" w:rsidR="00000000" w:rsidRPr="00000000">
        <w:rPr>
          <w:sz w:val="22"/>
          <w:szCs w:val="22"/>
          <w:rtl w:val="0"/>
        </w:rPr>
        <w:t xml:space="preserve">część opisową;</w:t>
      </w:r>
    </w:p>
    <w:p w:rsidR="00000000" w:rsidDel="00000000" w:rsidP="00000000" w:rsidRDefault="00000000" w:rsidRPr="00000000" w14:paraId="00000148">
      <w:pPr>
        <w:numPr>
          <w:ilvl w:val="0"/>
          <w:numId w:val="1"/>
        </w:numPr>
        <w:spacing w:after="0" w:line="276" w:lineRule="auto"/>
        <w:ind w:left="720" w:hanging="360"/>
        <w:rPr>
          <w:sz w:val="22"/>
          <w:szCs w:val="22"/>
        </w:rPr>
      </w:pPr>
      <w:r w:rsidDel="00000000" w:rsidR="00000000" w:rsidRPr="00000000">
        <w:rPr>
          <w:sz w:val="22"/>
          <w:szCs w:val="22"/>
          <w:rtl w:val="0"/>
        </w:rPr>
        <w:t xml:space="preserve">część obliczeniową;</w:t>
      </w:r>
    </w:p>
    <w:p w:rsidR="00000000" w:rsidDel="00000000" w:rsidP="00000000" w:rsidRDefault="00000000" w:rsidRPr="00000000" w14:paraId="00000149">
      <w:pPr>
        <w:numPr>
          <w:ilvl w:val="0"/>
          <w:numId w:val="1"/>
        </w:numPr>
        <w:spacing w:after="0" w:line="276" w:lineRule="auto"/>
        <w:ind w:left="720" w:hanging="360"/>
        <w:rPr>
          <w:sz w:val="22"/>
          <w:szCs w:val="22"/>
        </w:rPr>
      </w:pPr>
      <w:r w:rsidDel="00000000" w:rsidR="00000000" w:rsidRPr="00000000">
        <w:rPr>
          <w:sz w:val="22"/>
          <w:szCs w:val="22"/>
          <w:rtl w:val="0"/>
        </w:rPr>
        <w:t xml:space="preserve">symulację produktywności systemu fotowoltaicznego w oprogramowaniu przeznaczonym  do projektowania systemów fotowoltaicznych;</w:t>
      </w:r>
    </w:p>
    <w:p w:rsidR="00000000" w:rsidDel="00000000" w:rsidP="00000000" w:rsidRDefault="00000000" w:rsidRPr="00000000" w14:paraId="0000014A">
      <w:pPr>
        <w:numPr>
          <w:ilvl w:val="0"/>
          <w:numId w:val="1"/>
        </w:numPr>
        <w:spacing w:after="0" w:line="276" w:lineRule="auto"/>
        <w:ind w:left="720" w:hanging="360"/>
        <w:rPr>
          <w:sz w:val="22"/>
          <w:szCs w:val="22"/>
        </w:rPr>
      </w:pPr>
      <w:r w:rsidDel="00000000" w:rsidR="00000000" w:rsidRPr="00000000">
        <w:rPr>
          <w:sz w:val="22"/>
          <w:szCs w:val="22"/>
          <w:rtl w:val="0"/>
        </w:rPr>
        <w:t xml:space="preserve">symulację zacienienia modułów fotowoltaicznych w oprogramowaniu przeznacoznym do projektowania systemów fotowoltaicznych;</w:t>
      </w:r>
    </w:p>
    <w:p w:rsidR="00000000" w:rsidDel="00000000" w:rsidP="00000000" w:rsidRDefault="00000000" w:rsidRPr="00000000" w14:paraId="0000014B">
      <w:pPr>
        <w:numPr>
          <w:ilvl w:val="0"/>
          <w:numId w:val="1"/>
        </w:numPr>
        <w:spacing w:after="0" w:line="276" w:lineRule="auto"/>
        <w:ind w:left="720" w:hanging="360"/>
        <w:rPr>
          <w:sz w:val="22"/>
          <w:szCs w:val="22"/>
        </w:rPr>
      </w:pPr>
      <w:r w:rsidDel="00000000" w:rsidR="00000000" w:rsidRPr="00000000">
        <w:rPr>
          <w:sz w:val="22"/>
          <w:szCs w:val="22"/>
          <w:rtl w:val="0"/>
        </w:rPr>
        <w:t xml:space="preserve">dla każdego modułu z zacienieniem powodującym straty powyżej 4% - zastosowanie systemu z optymalizatorami mocy albo innego rozwiązania zaakceptowanego przez Zamawiającego, eliminującego negatywny wpływ zacienienia;</w:t>
      </w:r>
    </w:p>
    <w:p w:rsidR="00000000" w:rsidDel="00000000" w:rsidP="00000000" w:rsidRDefault="00000000" w:rsidRPr="00000000" w14:paraId="0000014C">
      <w:pPr>
        <w:numPr>
          <w:ilvl w:val="0"/>
          <w:numId w:val="1"/>
        </w:numPr>
        <w:spacing w:after="0" w:line="276" w:lineRule="auto"/>
        <w:ind w:left="720" w:hanging="360"/>
        <w:rPr>
          <w:sz w:val="22"/>
          <w:szCs w:val="22"/>
        </w:rPr>
      </w:pPr>
      <w:r w:rsidDel="00000000" w:rsidR="00000000" w:rsidRPr="00000000">
        <w:rPr>
          <w:sz w:val="22"/>
          <w:szCs w:val="22"/>
          <w:rtl w:val="0"/>
        </w:rPr>
        <w:t xml:space="preserve">analizę ryzyka wyładowań atmosferycznych dla projektowanego obiektu / instalacji fotowoltaicznej, określającą konieczność i klasę LPL i LPS;</w:t>
      </w:r>
    </w:p>
    <w:p w:rsidR="00000000" w:rsidDel="00000000" w:rsidP="00000000" w:rsidRDefault="00000000" w:rsidRPr="00000000" w14:paraId="0000014D">
      <w:pPr>
        <w:numPr>
          <w:ilvl w:val="0"/>
          <w:numId w:val="1"/>
        </w:numPr>
        <w:spacing w:after="0" w:line="276" w:lineRule="auto"/>
        <w:ind w:left="720" w:hanging="360"/>
        <w:rPr>
          <w:sz w:val="22"/>
          <w:szCs w:val="22"/>
        </w:rPr>
      </w:pPr>
      <w:r w:rsidDel="00000000" w:rsidR="00000000" w:rsidRPr="00000000">
        <w:rPr>
          <w:sz w:val="22"/>
          <w:szCs w:val="22"/>
          <w:rtl w:val="0"/>
        </w:rPr>
        <w:t xml:space="preserve">zeszyt/tom instalacji odgromowej, uziemiającej i ekwipotencjalizacji instalacji fotowoltaicznej, jeżeli wynika to z analizy ryzyka lub projektu;</w:t>
      </w:r>
    </w:p>
    <w:p w:rsidR="00000000" w:rsidDel="00000000" w:rsidP="00000000" w:rsidRDefault="00000000" w:rsidRPr="00000000" w14:paraId="0000014E">
      <w:pPr>
        <w:numPr>
          <w:ilvl w:val="0"/>
          <w:numId w:val="1"/>
        </w:numPr>
        <w:spacing w:after="0" w:line="276" w:lineRule="auto"/>
        <w:ind w:left="720" w:hanging="360"/>
        <w:rPr>
          <w:sz w:val="22"/>
          <w:szCs w:val="22"/>
        </w:rPr>
      </w:pPr>
      <w:r w:rsidDel="00000000" w:rsidR="00000000" w:rsidRPr="00000000">
        <w:rPr>
          <w:sz w:val="22"/>
          <w:szCs w:val="22"/>
          <w:rtl w:val="0"/>
        </w:rPr>
        <w:t xml:space="preserve">ocenę techniczną oraz obliczenia potwierdzające możliwość montażu konstrukcji wsporczej na wyznaczonym terenie;</w:t>
      </w:r>
    </w:p>
    <w:p w:rsidR="00000000" w:rsidDel="00000000" w:rsidP="00000000" w:rsidRDefault="00000000" w:rsidRPr="00000000" w14:paraId="0000014F">
      <w:pPr>
        <w:numPr>
          <w:ilvl w:val="0"/>
          <w:numId w:val="1"/>
        </w:numPr>
        <w:spacing w:after="0" w:line="276" w:lineRule="auto"/>
        <w:ind w:left="720" w:hanging="360"/>
        <w:rPr>
          <w:sz w:val="22"/>
          <w:szCs w:val="22"/>
        </w:rPr>
      </w:pPr>
      <w:r w:rsidDel="00000000" w:rsidR="00000000" w:rsidRPr="00000000">
        <w:rPr>
          <w:sz w:val="22"/>
          <w:szCs w:val="22"/>
          <w:rtl w:val="0"/>
        </w:rPr>
        <w:t xml:space="preserve">protokół z próby wbijania i wyrywania słupów konstrukcji wsporczej;</w:t>
      </w:r>
    </w:p>
    <w:p w:rsidR="00000000" w:rsidDel="00000000" w:rsidP="00000000" w:rsidRDefault="00000000" w:rsidRPr="00000000" w14:paraId="00000150">
      <w:pPr>
        <w:numPr>
          <w:ilvl w:val="0"/>
          <w:numId w:val="1"/>
        </w:numPr>
        <w:spacing w:after="0" w:line="276" w:lineRule="auto"/>
        <w:ind w:left="720" w:hanging="360"/>
        <w:rPr>
          <w:sz w:val="22"/>
          <w:szCs w:val="22"/>
        </w:rPr>
      </w:pPr>
      <w:r w:rsidDel="00000000" w:rsidR="00000000" w:rsidRPr="00000000">
        <w:rPr>
          <w:sz w:val="22"/>
          <w:szCs w:val="22"/>
          <w:rtl w:val="0"/>
        </w:rPr>
        <w:t xml:space="preserve">część rysunkową, w tym schematy elektryczne, rzuty, rysunki montażowe, trasy kablowe, profile kablowe, lokalizację urządzeń i aparatury;</w:t>
      </w:r>
    </w:p>
    <w:p w:rsidR="00000000" w:rsidDel="00000000" w:rsidP="00000000" w:rsidRDefault="00000000" w:rsidRPr="00000000" w14:paraId="00000151">
      <w:pPr>
        <w:numPr>
          <w:ilvl w:val="0"/>
          <w:numId w:val="1"/>
        </w:numPr>
        <w:spacing w:after="0" w:line="276" w:lineRule="auto"/>
        <w:ind w:left="720" w:hanging="360"/>
        <w:rPr>
          <w:sz w:val="22"/>
          <w:szCs w:val="22"/>
        </w:rPr>
      </w:pPr>
      <w:r w:rsidDel="00000000" w:rsidR="00000000" w:rsidRPr="00000000">
        <w:rPr>
          <w:sz w:val="22"/>
          <w:szCs w:val="22"/>
          <w:rtl w:val="0"/>
        </w:rPr>
        <w:t xml:space="preserve">karty katalogowe, certyfikaty dopuszczenia do użytku, deklaracje zgodności,DTR, instrukcje montażu i eksploatacjizastosowanych komponentów;</w:t>
      </w:r>
    </w:p>
    <w:p w:rsidR="00000000" w:rsidDel="00000000" w:rsidP="00000000" w:rsidRDefault="00000000" w:rsidRPr="00000000" w14:paraId="00000152">
      <w:pPr>
        <w:numPr>
          <w:ilvl w:val="0"/>
          <w:numId w:val="1"/>
        </w:numPr>
        <w:spacing w:after="0" w:line="276" w:lineRule="auto"/>
        <w:ind w:left="720" w:hanging="360"/>
        <w:rPr>
          <w:sz w:val="22"/>
          <w:szCs w:val="22"/>
        </w:rPr>
      </w:pPr>
      <w:r w:rsidDel="00000000" w:rsidR="00000000" w:rsidRPr="00000000">
        <w:rPr>
          <w:sz w:val="22"/>
          <w:szCs w:val="22"/>
          <w:rtl w:val="0"/>
        </w:rPr>
        <w:t xml:space="preserve">uprawnienia projektantów oraz zaświadczenia właściwych izb zawodowych potwierdzające uprawnienia do projektowania w branży konstrukcyjnej i elektrycznej, jeżeli są wymagane;</w:t>
      </w:r>
    </w:p>
    <w:p w:rsidR="00000000" w:rsidDel="00000000" w:rsidP="00000000" w:rsidRDefault="00000000" w:rsidRPr="00000000" w14:paraId="00000153">
      <w:pPr>
        <w:numPr>
          <w:ilvl w:val="0"/>
          <w:numId w:val="1"/>
        </w:numPr>
        <w:spacing w:after="40" w:line="276" w:lineRule="auto"/>
        <w:ind w:left="720" w:hanging="360"/>
        <w:rPr>
          <w:sz w:val="22"/>
          <w:szCs w:val="22"/>
        </w:rPr>
      </w:pPr>
      <w:r w:rsidDel="00000000" w:rsidR="00000000" w:rsidRPr="00000000">
        <w:rPr>
          <w:sz w:val="22"/>
          <w:szCs w:val="22"/>
          <w:rtl w:val="0"/>
        </w:rPr>
        <w:t xml:space="preserve">koncepcję projektową dla obiektu do oceny i akceptacji przez Zamawiającego przed wykonaniem dokumentacji projektowej.</w:t>
      </w:r>
    </w:p>
    <w:p w:rsidR="00000000" w:rsidDel="00000000" w:rsidP="00000000" w:rsidRDefault="00000000" w:rsidRPr="00000000" w14:paraId="00000154">
      <w:pPr>
        <w:spacing w:after="80" w:line="276" w:lineRule="auto"/>
        <w:ind w:left="0" w:firstLine="0"/>
        <w:rPr>
          <w:sz w:val="22"/>
          <w:szCs w:val="22"/>
        </w:rPr>
      </w:pPr>
      <w:r w:rsidDel="00000000" w:rsidR="00000000" w:rsidRPr="00000000">
        <w:rPr>
          <w:sz w:val="22"/>
          <w:szCs w:val="22"/>
          <w:rtl w:val="0"/>
        </w:rPr>
        <w:t xml:space="preserve">Zamawiający będzie miał możliwość zgłoszenia uwag do koncepcji projektowej. Po akceptacji koncepcji przez Zamawiającego Wykonawca przystąpi do opracowania dokumentacji projektowej.</w:t>
      </w:r>
    </w:p>
    <w:p w:rsidR="00000000" w:rsidDel="00000000" w:rsidP="00000000" w:rsidRDefault="00000000" w:rsidRPr="00000000" w14:paraId="00000155">
      <w:pPr>
        <w:spacing w:after="80" w:line="276" w:lineRule="auto"/>
        <w:ind w:left="0" w:firstLine="0"/>
        <w:rPr>
          <w:sz w:val="22"/>
          <w:szCs w:val="22"/>
        </w:rPr>
      </w:pPr>
      <w:r w:rsidDel="00000000" w:rsidR="00000000" w:rsidRPr="00000000">
        <w:rPr>
          <w:b w:val="1"/>
          <w:bCs w:val="1"/>
          <w:sz w:val="22"/>
          <w:szCs w:val="22"/>
          <w:rtl w:val="0"/>
        </w:rPr>
        <w:t xml:space="preserve">W ramach przedmiotu zamówienia Wykonawca przedłoży co najmniej:</w:t>
      </w:r>
      <w:r w:rsidDel="00000000" w:rsidR="00000000" w:rsidRPr="00000000">
        <w:rPr>
          <w:rtl w:val="0"/>
        </w:rPr>
      </w:r>
    </w:p>
    <w:p w:rsidR="00000000" w:rsidDel="00000000" w:rsidP="00000000" w:rsidRDefault="00000000" w:rsidRPr="00000000" w14:paraId="00000156">
      <w:pPr>
        <w:numPr>
          <w:ilvl w:val="0"/>
          <w:numId w:val="8"/>
        </w:numPr>
        <w:spacing w:after="0" w:line="276" w:lineRule="auto"/>
        <w:ind w:left="720" w:hanging="360"/>
        <w:rPr>
          <w:sz w:val="22"/>
          <w:szCs w:val="22"/>
        </w:rPr>
      </w:pPr>
      <w:r w:rsidDel="00000000" w:rsidR="00000000" w:rsidRPr="00000000">
        <w:rPr>
          <w:sz w:val="22"/>
          <w:szCs w:val="22"/>
          <w:rtl w:val="0"/>
        </w:rPr>
        <w:t xml:space="preserve">projekt techniczno-wykonawczy instalacji fotowoltaicznej, magazynu energii, EMS, SZR, stacji ładowania i powiązanych instalacji - 2 egzemplarze w formie utrwalonej na piśmie oraz w formie elektronicznej;</w:t>
      </w:r>
    </w:p>
    <w:p w:rsidR="00000000" w:rsidDel="00000000" w:rsidP="00000000" w:rsidRDefault="00000000" w:rsidRPr="00000000" w14:paraId="00000157">
      <w:pPr>
        <w:numPr>
          <w:ilvl w:val="0"/>
          <w:numId w:val="8"/>
        </w:numPr>
        <w:spacing w:after="0" w:line="276" w:lineRule="auto"/>
        <w:ind w:left="720" w:hanging="360"/>
        <w:rPr>
          <w:sz w:val="22"/>
          <w:szCs w:val="22"/>
        </w:rPr>
      </w:pPr>
      <w:r w:rsidDel="00000000" w:rsidR="00000000" w:rsidRPr="00000000">
        <w:rPr>
          <w:sz w:val="22"/>
          <w:szCs w:val="22"/>
          <w:rtl w:val="0"/>
        </w:rPr>
        <w:t xml:space="preserve">projekt budowlano-wykonawczy - 4 egzemplarze w formie utrwalonej na piśmie oraz w formie elektronicznej, w zakresie wymaganym przepisami, ekspertyzami lub analizami;</w:t>
      </w:r>
    </w:p>
    <w:p w:rsidR="00000000" w:rsidDel="00000000" w:rsidP="00000000" w:rsidRDefault="00000000" w:rsidRPr="00000000" w14:paraId="00000158">
      <w:pPr>
        <w:numPr>
          <w:ilvl w:val="0"/>
          <w:numId w:val="8"/>
        </w:numPr>
        <w:spacing w:after="0" w:line="276" w:lineRule="auto"/>
        <w:ind w:left="720" w:hanging="360"/>
        <w:rPr>
          <w:sz w:val="22"/>
          <w:szCs w:val="22"/>
        </w:rPr>
      </w:pPr>
      <w:r w:rsidDel="00000000" w:rsidR="00000000" w:rsidRPr="00000000">
        <w:rPr>
          <w:sz w:val="22"/>
          <w:szCs w:val="22"/>
          <w:rtl w:val="0"/>
        </w:rPr>
        <w:t xml:space="preserve">pozwolenie na budowę w zakresie wymaganym przepisami;</w:t>
      </w:r>
    </w:p>
    <w:p w:rsidR="00000000" w:rsidDel="00000000" w:rsidP="00000000" w:rsidRDefault="00000000" w:rsidRPr="00000000" w14:paraId="00000159">
      <w:pPr>
        <w:numPr>
          <w:ilvl w:val="0"/>
          <w:numId w:val="8"/>
        </w:numPr>
        <w:spacing w:after="0" w:line="276" w:lineRule="auto"/>
        <w:ind w:left="720" w:hanging="360"/>
        <w:rPr>
          <w:sz w:val="22"/>
          <w:szCs w:val="22"/>
        </w:rPr>
      </w:pPr>
      <w:r w:rsidDel="00000000" w:rsidR="00000000" w:rsidRPr="00000000">
        <w:rPr>
          <w:sz w:val="22"/>
          <w:szCs w:val="22"/>
          <w:rtl w:val="0"/>
        </w:rPr>
        <w:t xml:space="preserve">zgłoszenie robót niewymagających pozwolenia na budowę do właściwego organu w zakresie wymaganym przepisami;</w:t>
      </w:r>
    </w:p>
    <w:p w:rsidR="00000000" w:rsidDel="00000000" w:rsidP="00000000" w:rsidRDefault="00000000" w:rsidRPr="00000000" w14:paraId="0000015A">
      <w:pPr>
        <w:numPr>
          <w:ilvl w:val="0"/>
          <w:numId w:val="8"/>
        </w:numPr>
        <w:spacing w:after="0" w:line="276" w:lineRule="auto"/>
        <w:ind w:left="720" w:hanging="360"/>
        <w:rPr>
          <w:sz w:val="22"/>
          <w:szCs w:val="22"/>
        </w:rPr>
      </w:pPr>
      <w:r w:rsidDel="00000000" w:rsidR="00000000" w:rsidRPr="00000000">
        <w:rPr>
          <w:sz w:val="22"/>
          <w:szCs w:val="22"/>
          <w:rtl w:val="0"/>
        </w:rPr>
        <w:t xml:space="preserve">dokumentację powykonawczą z naniesionymi w sposób czytelny wszystkimi zmianami wprowadzonymi w trakcie budowy w wersji papierowej oraz elektronicznej (PDF oraz pliki edytowalne .dwg, .dxf, .docx, .xlsx.</w:t>
        <w:br w:type="textWrapping"/>
      </w:r>
    </w:p>
    <w:p w:rsidR="00000000" w:rsidDel="00000000" w:rsidP="00000000" w:rsidRDefault="00000000" w:rsidRPr="00000000" w14:paraId="0000015B">
      <w:pPr>
        <w:pStyle w:val="Heading2"/>
        <w:numPr>
          <w:ilvl w:val="1"/>
          <w:numId w:val="2"/>
        </w:numPr>
        <w:ind w:left="576" w:hanging="576"/>
        <w:rPr/>
      </w:pPr>
      <w:bookmarkStart w:colFirst="0" w:colLast="0" w:name="_heading=h.ig7hno8zgyim" w:id="24"/>
      <w:bookmarkEnd w:id="24"/>
      <w:r w:rsidDel="00000000" w:rsidR="00000000" w:rsidRPr="00000000">
        <w:rPr>
          <w:rtl w:val="0"/>
        </w:rPr>
        <w:t xml:space="preserve">Wymagania dotyczące dokumentacji powykonawczej</w:t>
      </w:r>
    </w:p>
    <w:p w:rsidR="00000000" w:rsidDel="00000000" w:rsidP="00000000" w:rsidRDefault="00000000" w:rsidRPr="00000000" w14:paraId="0000015C">
      <w:pPr>
        <w:spacing w:after="80" w:line="276" w:lineRule="auto"/>
        <w:ind w:left="0" w:firstLine="0"/>
        <w:rPr>
          <w:sz w:val="22"/>
          <w:szCs w:val="22"/>
        </w:rPr>
      </w:pPr>
      <w:r w:rsidDel="00000000" w:rsidR="00000000" w:rsidRPr="00000000">
        <w:rPr>
          <w:sz w:val="22"/>
          <w:szCs w:val="22"/>
          <w:rtl w:val="0"/>
        </w:rPr>
        <w:t xml:space="preserve">Dokumentacja powykonawcza musi obejmować co najmniej:</w:t>
      </w:r>
    </w:p>
    <w:p w:rsidR="00000000" w:rsidDel="00000000" w:rsidP="00000000" w:rsidRDefault="00000000" w:rsidRPr="00000000" w14:paraId="0000015D">
      <w:pPr>
        <w:numPr>
          <w:ilvl w:val="0"/>
          <w:numId w:val="6"/>
        </w:numPr>
        <w:spacing w:after="0" w:line="276" w:lineRule="auto"/>
        <w:ind w:left="720" w:hanging="360"/>
        <w:rPr>
          <w:sz w:val="22"/>
          <w:szCs w:val="22"/>
        </w:rPr>
      </w:pPr>
      <w:r w:rsidDel="00000000" w:rsidR="00000000" w:rsidRPr="00000000">
        <w:rPr>
          <w:sz w:val="22"/>
          <w:szCs w:val="22"/>
          <w:rtl w:val="0"/>
        </w:rPr>
        <w:t xml:space="preserve">wszystkie elementy dokumentacji projektowej techniczno-wykonawczej;</w:t>
      </w:r>
    </w:p>
    <w:p w:rsidR="00000000" w:rsidDel="00000000" w:rsidP="00000000" w:rsidRDefault="00000000" w:rsidRPr="00000000" w14:paraId="0000015E">
      <w:pPr>
        <w:numPr>
          <w:ilvl w:val="0"/>
          <w:numId w:val="6"/>
        </w:numPr>
        <w:spacing w:after="0" w:line="276" w:lineRule="auto"/>
        <w:ind w:left="720" w:hanging="360"/>
        <w:rPr>
          <w:sz w:val="22"/>
          <w:szCs w:val="22"/>
        </w:rPr>
      </w:pPr>
      <w:r w:rsidDel="00000000" w:rsidR="00000000" w:rsidRPr="00000000">
        <w:rPr>
          <w:sz w:val="22"/>
          <w:szCs w:val="22"/>
          <w:rtl w:val="0"/>
        </w:rPr>
        <w:t xml:space="preserve">wszelkie zmiany, jakie miały miejsce podczas montażu instalacji i odbiegały od dokumentacji projektowej techniczno-wykonawczej;</w:t>
      </w:r>
    </w:p>
    <w:p w:rsidR="00000000" w:rsidDel="00000000" w:rsidP="00000000" w:rsidRDefault="00000000" w:rsidRPr="00000000" w14:paraId="0000015F">
      <w:pPr>
        <w:numPr>
          <w:ilvl w:val="0"/>
          <w:numId w:val="6"/>
        </w:numPr>
        <w:spacing w:after="0" w:line="276" w:lineRule="auto"/>
        <w:ind w:left="720" w:hanging="360"/>
        <w:rPr>
          <w:sz w:val="22"/>
          <w:szCs w:val="22"/>
        </w:rPr>
      </w:pPr>
      <w:r w:rsidDel="00000000" w:rsidR="00000000" w:rsidRPr="00000000">
        <w:rPr>
          <w:sz w:val="22"/>
          <w:szCs w:val="22"/>
          <w:rtl w:val="0"/>
        </w:rPr>
        <w:t xml:space="preserve">instrukcję obsługi i eksploatacji instalacji fotowoltaicznej, magazynu energii, EMS/SZR i stacji ładowania;</w:t>
      </w:r>
    </w:p>
    <w:p w:rsidR="00000000" w:rsidDel="00000000" w:rsidP="00000000" w:rsidRDefault="00000000" w:rsidRPr="00000000" w14:paraId="00000160">
      <w:pPr>
        <w:numPr>
          <w:ilvl w:val="0"/>
          <w:numId w:val="6"/>
        </w:numPr>
        <w:spacing w:after="0" w:line="276" w:lineRule="auto"/>
        <w:ind w:left="720" w:hanging="360"/>
        <w:rPr>
          <w:sz w:val="22"/>
          <w:szCs w:val="22"/>
        </w:rPr>
      </w:pPr>
      <w:r w:rsidDel="00000000" w:rsidR="00000000" w:rsidRPr="00000000">
        <w:rPr>
          <w:sz w:val="22"/>
          <w:szCs w:val="22"/>
          <w:rtl w:val="0"/>
        </w:rPr>
        <w:t xml:space="preserve">protokoły pomiarowe AC i DC;</w:t>
      </w:r>
    </w:p>
    <w:p w:rsidR="00000000" w:rsidDel="00000000" w:rsidP="00000000" w:rsidRDefault="00000000" w:rsidRPr="00000000" w14:paraId="00000161">
      <w:pPr>
        <w:numPr>
          <w:ilvl w:val="0"/>
          <w:numId w:val="6"/>
        </w:numPr>
        <w:spacing w:after="0" w:line="276" w:lineRule="auto"/>
        <w:ind w:left="720" w:hanging="360"/>
        <w:rPr>
          <w:sz w:val="22"/>
          <w:szCs w:val="22"/>
        </w:rPr>
      </w:pPr>
      <w:r w:rsidDel="00000000" w:rsidR="00000000" w:rsidRPr="00000000">
        <w:rPr>
          <w:sz w:val="22"/>
          <w:szCs w:val="22"/>
          <w:rtl w:val="0"/>
        </w:rPr>
        <w:t xml:space="preserve">pomiary magazynów energii - karty z rozruchu;</w:t>
      </w:r>
    </w:p>
    <w:p w:rsidR="00000000" w:rsidDel="00000000" w:rsidP="00000000" w:rsidRDefault="00000000" w:rsidRPr="00000000" w14:paraId="00000162">
      <w:pPr>
        <w:numPr>
          <w:ilvl w:val="0"/>
          <w:numId w:val="6"/>
        </w:numPr>
        <w:spacing w:after="0" w:line="276" w:lineRule="auto"/>
        <w:ind w:left="720" w:hanging="360"/>
        <w:rPr>
          <w:sz w:val="22"/>
          <w:szCs w:val="22"/>
        </w:rPr>
      </w:pPr>
      <w:r w:rsidDel="00000000" w:rsidR="00000000" w:rsidRPr="00000000">
        <w:rPr>
          <w:sz w:val="22"/>
          <w:szCs w:val="22"/>
          <w:rtl w:val="0"/>
        </w:rPr>
        <w:t xml:space="preserve">protokół z przeszkolenia użytkowników;</w:t>
      </w:r>
    </w:p>
    <w:p w:rsidR="00000000" w:rsidDel="00000000" w:rsidP="00000000" w:rsidRDefault="00000000" w:rsidRPr="00000000" w14:paraId="00000163">
      <w:pPr>
        <w:numPr>
          <w:ilvl w:val="0"/>
          <w:numId w:val="6"/>
        </w:numPr>
        <w:spacing w:after="0" w:line="276" w:lineRule="auto"/>
        <w:ind w:left="720" w:hanging="360"/>
        <w:rPr>
          <w:sz w:val="22"/>
          <w:szCs w:val="22"/>
        </w:rPr>
      </w:pPr>
      <w:r w:rsidDel="00000000" w:rsidR="00000000" w:rsidRPr="00000000">
        <w:rPr>
          <w:sz w:val="22"/>
          <w:szCs w:val="22"/>
          <w:rtl w:val="0"/>
        </w:rPr>
        <w:t xml:space="preserve">warunki gwarancji;</w:t>
      </w:r>
    </w:p>
    <w:p w:rsidR="00000000" w:rsidDel="00000000" w:rsidP="00000000" w:rsidRDefault="00000000" w:rsidRPr="00000000" w14:paraId="00000164">
      <w:pPr>
        <w:numPr>
          <w:ilvl w:val="0"/>
          <w:numId w:val="6"/>
        </w:numPr>
        <w:spacing w:after="0" w:line="276" w:lineRule="auto"/>
        <w:ind w:left="720" w:hanging="360"/>
        <w:rPr>
          <w:sz w:val="22"/>
          <w:szCs w:val="22"/>
        </w:rPr>
      </w:pPr>
      <w:r w:rsidDel="00000000" w:rsidR="00000000" w:rsidRPr="00000000">
        <w:rPr>
          <w:sz w:val="22"/>
          <w:szCs w:val="22"/>
          <w:rtl w:val="0"/>
        </w:rPr>
        <w:t xml:space="preserve">zgłoszenie mikroinstalacji fotowoltaicznej do sieci elektroenergetycznej z niezbędnymi załącznikami po zakończonym montażu;</w:t>
      </w:r>
    </w:p>
    <w:p w:rsidR="00000000" w:rsidDel="00000000" w:rsidP="00000000" w:rsidRDefault="00000000" w:rsidRPr="00000000" w14:paraId="00000165">
      <w:pPr>
        <w:numPr>
          <w:ilvl w:val="0"/>
          <w:numId w:val="6"/>
        </w:numPr>
        <w:spacing w:after="0" w:line="276" w:lineRule="auto"/>
        <w:ind w:left="720" w:hanging="360"/>
        <w:rPr>
          <w:sz w:val="22"/>
          <w:szCs w:val="22"/>
        </w:rPr>
      </w:pPr>
      <w:r w:rsidDel="00000000" w:rsidR="00000000" w:rsidRPr="00000000">
        <w:rPr>
          <w:sz w:val="22"/>
          <w:szCs w:val="22"/>
          <w:rtl w:val="0"/>
        </w:rPr>
        <w:t xml:space="preserve">inwentaryzację geodezyjną, w zakresie wymaganym przepisami;</w:t>
      </w:r>
    </w:p>
    <w:p w:rsidR="00000000" w:rsidDel="00000000" w:rsidP="00000000" w:rsidRDefault="00000000" w:rsidRPr="00000000" w14:paraId="00000166">
      <w:pPr>
        <w:numPr>
          <w:ilvl w:val="0"/>
          <w:numId w:val="6"/>
        </w:numPr>
        <w:spacing w:after="0" w:line="276" w:lineRule="auto"/>
        <w:ind w:left="720" w:hanging="360"/>
        <w:rPr>
          <w:sz w:val="22"/>
          <w:szCs w:val="22"/>
        </w:rPr>
      </w:pPr>
      <w:r w:rsidDel="00000000" w:rsidR="00000000" w:rsidRPr="00000000">
        <w:rPr>
          <w:sz w:val="22"/>
          <w:szCs w:val="22"/>
          <w:rtl w:val="0"/>
        </w:rPr>
        <w:t xml:space="preserve">protokoły pomontażowe;</w:t>
      </w:r>
    </w:p>
    <w:p w:rsidR="00000000" w:rsidDel="00000000" w:rsidP="00000000" w:rsidRDefault="00000000" w:rsidRPr="00000000" w14:paraId="00000167">
      <w:pPr>
        <w:numPr>
          <w:ilvl w:val="0"/>
          <w:numId w:val="6"/>
        </w:numPr>
        <w:spacing w:after="0" w:line="276" w:lineRule="auto"/>
        <w:ind w:left="720" w:hanging="360"/>
        <w:rPr>
          <w:sz w:val="22"/>
          <w:szCs w:val="22"/>
        </w:rPr>
      </w:pPr>
      <w:r w:rsidDel="00000000" w:rsidR="00000000" w:rsidRPr="00000000">
        <w:rPr>
          <w:sz w:val="22"/>
          <w:szCs w:val="22"/>
          <w:rtl w:val="0"/>
        </w:rPr>
        <w:t xml:space="preserve">protokoły ze szkoleń;</w:t>
      </w:r>
    </w:p>
    <w:p w:rsidR="00000000" w:rsidDel="00000000" w:rsidP="00000000" w:rsidRDefault="00000000" w:rsidRPr="00000000" w14:paraId="00000168">
      <w:pPr>
        <w:numPr>
          <w:ilvl w:val="0"/>
          <w:numId w:val="6"/>
        </w:numPr>
        <w:spacing w:after="0" w:line="276" w:lineRule="auto"/>
        <w:ind w:left="720" w:hanging="360"/>
        <w:rPr>
          <w:sz w:val="22"/>
          <w:szCs w:val="22"/>
        </w:rPr>
      </w:pPr>
      <w:r w:rsidDel="00000000" w:rsidR="00000000" w:rsidRPr="00000000">
        <w:rPr>
          <w:sz w:val="22"/>
          <w:szCs w:val="22"/>
          <w:rtl w:val="0"/>
        </w:rPr>
        <w:t xml:space="preserve">karty katalogowe, DTR, certyfikaty, deklaracje zgodności i dokumenty producentów zastosowanych urządzeń.</w:t>
      </w:r>
    </w:p>
    <w:p w:rsidR="00000000" w:rsidDel="00000000" w:rsidP="00000000" w:rsidRDefault="00000000" w:rsidRPr="00000000" w14:paraId="00000169">
      <w:pPr>
        <w:numPr>
          <w:ilvl w:val="0"/>
          <w:numId w:val="6"/>
        </w:numPr>
        <w:spacing w:after="40" w:line="276" w:lineRule="auto"/>
        <w:ind w:left="720" w:hanging="360"/>
        <w:rPr>
          <w:sz w:val="22"/>
          <w:szCs w:val="22"/>
        </w:rPr>
      </w:pPr>
      <w:r w:rsidDel="00000000" w:rsidR="00000000" w:rsidRPr="00000000">
        <w:rPr>
          <w:sz w:val="22"/>
          <w:szCs w:val="22"/>
          <w:rtl w:val="0"/>
        </w:rPr>
        <w:t xml:space="preserve">instrukcje eksploatacji instalacji.</w:t>
        <w:br w:type="textWrapping"/>
      </w:r>
    </w:p>
    <w:p w:rsidR="00000000" w:rsidDel="00000000" w:rsidP="00000000" w:rsidRDefault="00000000" w:rsidRPr="00000000" w14:paraId="0000016A">
      <w:pPr>
        <w:spacing w:after="80" w:line="276" w:lineRule="auto"/>
        <w:ind w:left="0" w:firstLine="0"/>
        <w:rPr>
          <w:sz w:val="22"/>
          <w:szCs w:val="22"/>
        </w:rPr>
      </w:pPr>
      <w:r w:rsidDel="00000000" w:rsidR="00000000" w:rsidRPr="00000000">
        <w:rPr>
          <w:b w:val="1"/>
          <w:bCs w:val="1"/>
          <w:sz w:val="22"/>
          <w:szCs w:val="22"/>
          <w:rtl w:val="0"/>
        </w:rPr>
        <w:t xml:space="preserve">Po stronie DC należy wykonać co najmniej następujące pomiary:</w:t>
      </w:r>
      <w:r w:rsidDel="00000000" w:rsidR="00000000" w:rsidRPr="00000000">
        <w:rPr>
          <w:rtl w:val="0"/>
        </w:rPr>
      </w:r>
    </w:p>
    <w:p w:rsidR="00000000" w:rsidDel="00000000" w:rsidP="00000000" w:rsidRDefault="00000000" w:rsidRPr="00000000" w14:paraId="0000016B">
      <w:pPr>
        <w:numPr>
          <w:ilvl w:val="0"/>
          <w:numId w:val="3"/>
        </w:numPr>
        <w:spacing w:after="0" w:line="276" w:lineRule="auto"/>
        <w:ind w:left="624" w:hanging="170"/>
        <w:rPr>
          <w:sz w:val="22"/>
          <w:szCs w:val="22"/>
        </w:rPr>
      </w:pPr>
      <w:r w:rsidDel="00000000" w:rsidR="00000000" w:rsidRPr="00000000">
        <w:rPr>
          <w:sz w:val="22"/>
          <w:szCs w:val="22"/>
          <w:rtl w:val="0"/>
        </w:rPr>
        <w:t xml:space="preserve">prąd zwarciowy;</w:t>
      </w:r>
    </w:p>
    <w:p w:rsidR="00000000" w:rsidDel="00000000" w:rsidP="00000000" w:rsidRDefault="00000000" w:rsidRPr="00000000" w14:paraId="0000016C">
      <w:pPr>
        <w:numPr>
          <w:ilvl w:val="0"/>
          <w:numId w:val="3"/>
        </w:numPr>
        <w:spacing w:after="0" w:line="276" w:lineRule="auto"/>
        <w:ind w:left="624" w:hanging="170"/>
        <w:rPr>
          <w:sz w:val="22"/>
          <w:szCs w:val="22"/>
        </w:rPr>
      </w:pPr>
      <w:r w:rsidDel="00000000" w:rsidR="00000000" w:rsidRPr="00000000">
        <w:rPr>
          <w:sz w:val="22"/>
          <w:szCs w:val="22"/>
          <w:rtl w:val="0"/>
        </w:rPr>
        <w:t xml:space="preserve">napięcie obwodu otwartego;</w:t>
      </w:r>
    </w:p>
    <w:p w:rsidR="00000000" w:rsidDel="00000000" w:rsidP="00000000" w:rsidRDefault="00000000" w:rsidRPr="00000000" w14:paraId="0000016D">
      <w:pPr>
        <w:numPr>
          <w:ilvl w:val="0"/>
          <w:numId w:val="3"/>
        </w:numPr>
        <w:spacing w:after="0" w:line="276" w:lineRule="auto"/>
        <w:ind w:left="624" w:hanging="170"/>
        <w:rPr>
          <w:sz w:val="22"/>
          <w:szCs w:val="22"/>
        </w:rPr>
      </w:pPr>
      <w:r w:rsidDel="00000000" w:rsidR="00000000" w:rsidRPr="00000000">
        <w:rPr>
          <w:sz w:val="22"/>
          <w:szCs w:val="22"/>
          <w:rtl w:val="0"/>
        </w:rPr>
        <w:t xml:space="preserve">rezystancja izolacji przewodów DC;</w:t>
      </w:r>
    </w:p>
    <w:p w:rsidR="00000000" w:rsidDel="00000000" w:rsidP="00000000" w:rsidRDefault="00000000" w:rsidRPr="00000000" w14:paraId="0000016E">
      <w:pPr>
        <w:numPr>
          <w:ilvl w:val="0"/>
          <w:numId w:val="3"/>
        </w:numPr>
        <w:spacing w:after="0" w:line="276" w:lineRule="auto"/>
        <w:ind w:left="624" w:hanging="170"/>
        <w:rPr>
          <w:sz w:val="22"/>
          <w:szCs w:val="22"/>
        </w:rPr>
      </w:pPr>
      <w:r w:rsidDel="00000000" w:rsidR="00000000" w:rsidRPr="00000000">
        <w:rPr>
          <w:sz w:val="22"/>
          <w:szCs w:val="22"/>
          <w:rtl w:val="0"/>
        </w:rPr>
        <w:t xml:space="preserve">temperatura modułów;</w:t>
      </w:r>
    </w:p>
    <w:p w:rsidR="00000000" w:rsidDel="00000000" w:rsidP="00000000" w:rsidRDefault="00000000" w:rsidRPr="00000000" w14:paraId="0000016F">
      <w:pPr>
        <w:numPr>
          <w:ilvl w:val="0"/>
          <w:numId w:val="3"/>
        </w:numPr>
        <w:spacing w:after="0" w:line="276" w:lineRule="auto"/>
        <w:ind w:left="624" w:hanging="170"/>
        <w:rPr>
          <w:sz w:val="22"/>
          <w:szCs w:val="22"/>
        </w:rPr>
      </w:pPr>
      <w:r w:rsidDel="00000000" w:rsidR="00000000" w:rsidRPr="00000000">
        <w:rPr>
          <w:sz w:val="22"/>
          <w:szCs w:val="22"/>
          <w:rtl w:val="0"/>
        </w:rPr>
        <w:t xml:space="preserve">temperatura otoczenia;</w:t>
      </w:r>
    </w:p>
    <w:p w:rsidR="00000000" w:rsidDel="00000000" w:rsidP="00000000" w:rsidRDefault="00000000" w:rsidRPr="00000000" w14:paraId="00000170">
      <w:pPr>
        <w:numPr>
          <w:ilvl w:val="0"/>
          <w:numId w:val="3"/>
        </w:numPr>
        <w:spacing w:after="0" w:line="276" w:lineRule="auto"/>
        <w:ind w:left="624" w:hanging="170"/>
        <w:rPr>
          <w:sz w:val="22"/>
          <w:szCs w:val="22"/>
        </w:rPr>
      </w:pPr>
      <w:r w:rsidDel="00000000" w:rsidR="00000000" w:rsidRPr="00000000">
        <w:rPr>
          <w:sz w:val="22"/>
          <w:szCs w:val="22"/>
          <w:rtl w:val="0"/>
        </w:rPr>
        <w:t xml:space="preserve">natężenie promieniowania słonecznego.</w:t>
      </w:r>
    </w:p>
    <w:p w:rsidR="00000000" w:rsidDel="00000000" w:rsidP="00000000" w:rsidRDefault="00000000" w:rsidRPr="00000000" w14:paraId="00000171">
      <w:pPr>
        <w:spacing w:after="80" w:line="276" w:lineRule="auto"/>
        <w:ind w:left="0" w:firstLine="0"/>
        <w:rPr>
          <w:sz w:val="22"/>
          <w:szCs w:val="22"/>
        </w:rPr>
      </w:pPr>
      <w:r w:rsidDel="00000000" w:rsidR="00000000" w:rsidRPr="00000000">
        <w:rPr>
          <w:b w:val="1"/>
          <w:bCs w:val="1"/>
          <w:sz w:val="22"/>
          <w:szCs w:val="22"/>
          <w:rtl w:val="0"/>
        </w:rPr>
        <w:t xml:space="preserve">Po stronie AC należy wykonać co najmniej następujące pomiary:</w:t>
      </w:r>
      <w:r w:rsidDel="00000000" w:rsidR="00000000" w:rsidRPr="00000000">
        <w:rPr>
          <w:rtl w:val="0"/>
        </w:rPr>
      </w:r>
    </w:p>
    <w:p w:rsidR="00000000" w:rsidDel="00000000" w:rsidP="00000000" w:rsidRDefault="00000000" w:rsidRPr="00000000" w14:paraId="00000172">
      <w:pPr>
        <w:numPr>
          <w:ilvl w:val="0"/>
          <w:numId w:val="3"/>
        </w:numPr>
        <w:spacing w:after="0" w:line="276" w:lineRule="auto"/>
        <w:ind w:left="624" w:hanging="170"/>
        <w:rPr>
          <w:sz w:val="22"/>
          <w:szCs w:val="22"/>
        </w:rPr>
      </w:pPr>
      <w:r w:rsidDel="00000000" w:rsidR="00000000" w:rsidRPr="00000000">
        <w:rPr>
          <w:sz w:val="22"/>
          <w:szCs w:val="22"/>
          <w:rtl w:val="0"/>
        </w:rPr>
        <w:t xml:space="preserve">rezystancja izolacji wszystkich nowych przewodów i kabli;</w:t>
      </w:r>
    </w:p>
    <w:p w:rsidR="00000000" w:rsidDel="00000000" w:rsidP="00000000" w:rsidRDefault="00000000" w:rsidRPr="00000000" w14:paraId="00000173">
      <w:pPr>
        <w:numPr>
          <w:ilvl w:val="0"/>
          <w:numId w:val="3"/>
        </w:numPr>
        <w:spacing w:after="0" w:line="276" w:lineRule="auto"/>
        <w:ind w:left="624" w:hanging="170"/>
        <w:rPr>
          <w:sz w:val="22"/>
          <w:szCs w:val="22"/>
        </w:rPr>
      </w:pPr>
      <w:r w:rsidDel="00000000" w:rsidR="00000000" w:rsidRPr="00000000">
        <w:rPr>
          <w:sz w:val="22"/>
          <w:szCs w:val="22"/>
          <w:rtl w:val="0"/>
        </w:rPr>
        <w:t xml:space="preserve">impedancja pętli zwarcia dla zastosowanych zabezpieczeń;</w:t>
      </w:r>
    </w:p>
    <w:p w:rsidR="00000000" w:rsidDel="00000000" w:rsidP="00000000" w:rsidRDefault="00000000" w:rsidRPr="00000000" w14:paraId="00000174">
      <w:pPr>
        <w:numPr>
          <w:ilvl w:val="0"/>
          <w:numId w:val="3"/>
        </w:numPr>
        <w:spacing w:after="0" w:line="276" w:lineRule="auto"/>
        <w:ind w:left="624" w:hanging="170"/>
        <w:rPr>
          <w:sz w:val="22"/>
          <w:szCs w:val="22"/>
        </w:rPr>
      </w:pPr>
      <w:r w:rsidDel="00000000" w:rsidR="00000000" w:rsidRPr="00000000">
        <w:rPr>
          <w:sz w:val="22"/>
          <w:szCs w:val="22"/>
          <w:rtl w:val="0"/>
        </w:rPr>
        <w:t xml:space="preserve">czas zadziałania wyłączników różnicowoprądowych;</w:t>
      </w:r>
    </w:p>
    <w:p w:rsidR="00000000" w:rsidDel="00000000" w:rsidP="00000000" w:rsidRDefault="00000000" w:rsidRPr="00000000" w14:paraId="00000175">
      <w:pPr>
        <w:numPr>
          <w:ilvl w:val="0"/>
          <w:numId w:val="3"/>
        </w:numPr>
        <w:spacing w:after="0" w:line="276" w:lineRule="auto"/>
        <w:ind w:left="624" w:hanging="170"/>
        <w:rPr>
          <w:sz w:val="22"/>
          <w:szCs w:val="22"/>
        </w:rPr>
      </w:pPr>
      <w:r w:rsidDel="00000000" w:rsidR="00000000" w:rsidRPr="00000000">
        <w:rPr>
          <w:sz w:val="22"/>
          <w:szCs w:val="22"/>
          <w:rtl w:val="0"/>
        </w:rPr>
        <w:t xml:space="preserve">poprawność zadziałania wyłącznika ppoż. instalacji PV;</w:t>
      </w:r>
    </w:p>
    <w:p w:rsidR="00000000" w:rsidDel="00000000" w:rsidP="00000000" w:rsidRDefault="00000000" w:rsidRPr="00000000" w14:paraId="00000176">
      <w:pPr>
        <w:numPr>
          <w:ilvl w:val="0"/>
          <w:numId w:val="3"/>
        </w:numPr>
        <w:spacing w:after="0" w:line="276" w:lineRule="auto"/>
        <w:ind w:left="624" w:hanging="170"/>
        <w:rPr>
          <w:sz w:val="22"/>
          <w:szCs w:val="22"/>
        </w:rPr>
      </w:pPr>
      <w:r w:rsidDel="00000000" w:rsidR="00000000" w:rsidRPr="00000000">
        <w:rPr>
          <w:sz w:val="22"/>
          <w:szCs w:val="22"/>
          <w:rtl w:val="0"/>
        </w:rPr>
        <w:t xml:space="preserve">pomiar rezystancji uziemienia;</w:t>
      </w:r>
    </w:p>
    <w:p w:rsidR="00000000" w:rsidDel="00000000" w:rsidP="00000000" w:rsidRDefault="00000000" w:rsidRPr="00000000" w14:paraId="00000177">
      <w:pPr>
        <w:numPr>
          <w:ilvl w:val="0"/>
          <w:numId w:val="3"/>
        </w:numPr>
        <w:spacing w:after="0" w:line="276" w:lineRule="auto"/>
        <w:ind w:left="624" w:hanging="170"/>
        <w:rPr>
          <w:sz w:val="22"/>
          <w:szCs w:val="22"/>
        </w:rPr>
      </w:pPr>
      <w:r w:rsidDel="00000000" w:rsidR="00000000" w:rsidRPr="00000000">
        <w:rPr>
          <w:sz w:val="22"/>
          <w:szCs w:val="22"/>
          <w:rtl w:val="0"/>
        </w:rPr>
        <w:t xml:space="preserve">pomiar napięć fazowych;</w:t>
      </w:r>
    </w:p>
    <w:p w:rsidR="00000000" w:rsidDel="00000000" w:rsidP="00000000" w:rsidRDefault="00000000" w:rsidRPr="00000000" w14:paraId="00000178">
      <w:pPr>
        <w:numPr>
          <w:ilvl w:val="0"/>
          <w:numId w:val="3"/>
        </w:numPr>
        <w:spacing w:after="40" w:line="276" w:lineRule="auto"/>
        <w:ind w:left="624" w:hanging="170"/>
        <w:rPr>
          <w:sz w:val="22"/>
          <w:szCs w:val="22"/>
        </w:rPr>
      </w:pPr>
      <w:r w:rsidDel="00000000" w:rsidR="00000000" w:rsidRPr="00000000">
        <w:rPr>
          <w:sz w:val="22"/>
          <w:szCs w:val="22"/>
          <w:rtl w:val="0"/>
        </w:rPr>
        <w:t xml:space="preserve">pomiar ciągłości elementów konstrukcyjnych.</w:t>
      </w:r>
    </w:p>
    <w:p w:rsidR="00000000" w:rsidDel="00000000" w:rsidP="00000000" w:rsidRDefault="00000000" w:rsidRPr="00000000" w14:paraId="00000179">
      <w:pPr>
        <w:spacing w:after="40" w:line="276" w:lineRule="auto"/>
        <w:ind w:left="720" w:firstLine="0"/>
        <w:rPr>
          <w:sz w:val="22"/>
          <w:szCs w:val="22"/>
        </w:rPr>
      </w:pPr>
      <w:r w:rsidDel="00000000" w:rsidR="00000000" w:rsidRPr="00000000">
        <w:rPr>
          <w:rtl w:val="0"/>
        </w:rPr>
      </w:r>
    </w:p>
    <w:p w:rsidR="00000000" w:rsidDel="00000000" w:rsidP="00000000" w:rsidRDefault="00000000" w:rsidRPr="00000000" w14:paraId="0000017A">
      <w:pPr>
        <w:pStyle w:val="Heading2"/>
        <w:numPr>
          <w:ilvl w:val="1"/>
          <w:numId w:val="2"/>
        </w:numPr>
        <w:ind w:left="576" w:hanging="576"/>
        <w:rPr/>
      </w:pPr>
      <w:bookmarkStart w:colFirst="0" w:colLast="0" w:name="_heading=h.dldewdmj11wi" w:id="25"/>
      <w:bookmarkEnd w:id="25"/>
      <w:r w:rsidDel="00000000" w:rsidR="00000000" w:rsidRPr="00000000">
        <w:rPr>
          <w:rtl w:val="0"/>
        </w:rPr>
        <w:t xml:space="preserve">Wymagania dotyczące realizacji robót</w:t>
      </w:r>
    </w:p>
    <w:p w:rsidR="00000000" w:rsidDel="00000000" w:rsidP="00000000" w:rsidRDefault="00000000" w:rsidRPr="00000000" w14:paraId="0000017B">
      <w:pPr>
        <w:spacing w:after="0" w:line="276" w:lineRule="auto"/>
        <w:ind w:left="360" w:firstLine="0"/>
        <w:rPr>
          <w:sz w:val="22"/>
          <w:szCs w:val="22"/>
        </w:rPr>
      </w:pPr>
      <w:r w:rsidDel="00000000" w:rsidR="00000000" w:rsidRPr="00000000">
        <w:rPr>
          <w:sz w:val="22"/>
          <w:szCs w:val="22"/>
          <w:rtl w:val="0"/>
        </w:rPr>
        <w:t xml:space="preserve">Wykonawca wykona wszystkie dostawy, roboty montażowe, konstrukcyjne, instalacyjne, ziemne, odtworzeniowe i porządkowe niezbędne do osiągnięcia celu zamówienia.</w:t>
      </w:r>
    </w:p>
    <w:p w:rsidR="00000000" w:rsidDel="00000000" w:rsidP="00000000" w:rsidRDefault="00000000" w:rsidRPr="00000000" w14:paraId="0000017C">
      <w:pPr>
        <w:spacing w:after="0" w:line="276" w:lineRule="auto"/>
        <w:ind w:left="360" w:firstLine="0"/>
        <w:rPr>
          <w:sz w:val="22"/>
          <w:szCs w:val="22"/>
        </w:rPr>
      </w:pPr>
      <w:r w:rsidDel="00000000" w:rsidR="00000000" w:rsidRPr="00000000">
        <w:rPr>
          <w:sz w:val="22"/>
          <w:szCs w:val="22"/>
          <w:rtl w:val="0"/>
        </w:rPr>
        <w:t xml:space="preserve">Roboty należy prowadzić zgodnie z zaakceptowaną dokumentacją projektową, PFU, przepisami, normami, zasadami wiedzy technicznej, BHP, ppoż. i ochrony środowiska.</w:t>
      </w:r>
    </w:p>
    <w:p w:rsidR="00000000" w:rsidDel="00000000" w:rsidP="00000000" w:rsidRDefault="00000000" w:rsidRPr="00000000" w14:paraId="0000017D">
      <w:pPr>
        <w:spacing w:after="0" w:line="276" w:lineRule="auto"/>
        <w:ind w:left="360" w:firstLine="0"/>
        <w:rPr>
          <w:sz w:val="22"/>
          <w:szCs w:val="22"/>
        </w:rPr>
      </w:pPr>
      <w:r w:rsidDel="00000000" w:rsidR="00000000" w:rsidRPr="00000000">
        <w:rPr>
          <w:sz w:val="22"/>
          <w:szCs w:val="22"/>
          <w:rtl w:val="0"/>
        </w:rPr>
        <w:t xml:space="preserve">Wykonawca zapewni kierowanie robotami przez osoby posiadające uprawnienia wymagane przepisami.</w:t>
      </w:r>
    </w:p>
    <w:p w:rsidR="00000000" w:rsidDel="00000000" w:rsidP="00000000" w:rsidRDefault="00000000" w:rsidRPr="00000000" w14:paraId="0000017E">
      <w:pPr>
        <w:spacing w:after="0" w:line="276" w:lineRule="auto"/>
        <w:ind w:left="360" w:firstLine="0"/>
        <w:rPr>
          <w:sz w:val="22"/>
          <w:szCs w:val="22"/>
        </w:rPr>
      </w:pPr>
      <w:r w:rsidDel="00000000" w:rsidR="00000000" w:rsidRPr="00000000">
        <w:rPr>
          <w:sz w:val="22"/>
          <w:szCs w:val="22"/>
          <w:rtl w:val="0"/>
        </w:rPr>
        <w:t xml:space="preserve">Montaż urządzeń musi być wykonany zgodnie z instrukcjami producentów, warunkami gwarancji i wymaganiami autoryzacji producenta.</w:t>
      </w:r>
    </w:p>
    <w:p w:rsidR="00000000" w:rsidDel="00000000" w:rsidP="00000000" w:rsidRDefault="00000000" w:rsidRPr="00000000" w14:paraId="0000017F">
      <w:pPr>
        <w:spacing w:after="0" w:line="276" w:lineRule="auto"/>
        <w:ind w:left="360" w:firstLine="0"/>
        <w:rPr>
          <w:sz w:val="22"/>
          <w:szCs w:val="22"/>
        </w:rPr>
      </w:pPr>
      <w:r w:rsidDel="00000000" w:rsidR="00000000" w:rsidRPr="00000000">
        <w:rPr>
          <w:sz w:val="22"/>
          <w:szCs w:val="22"/>
          <w:rtl w:val="0"/>
        </w:rPr>
        <w:t xml:space="preserve">Wykonawca zapewni materiały pomocnicze, opisy, oznaczenia, tabliczki informacyjne i ostrzegawcze wymagane do prawidłowego wykonania instalacji.</w:t>
      </w:r>
    </w:p>
    <w:p w:rsidR="00000000" w:rsidDel="00000000" w:rsidP="00000000" w:rsidRDefault="00000000" w:rsidRPr="00000000" w14:paraId="00000180">
      <w:pPr>
        <w:spacing w:after="0" w:line="276" w:lineRule="auto"/>
        <w:ind w:left="360" w:firstLine="0"/>
        <w:rPr>
          <w:sz w:val="22"/>
          <w:szCs w:val="22"/>
        </w:rPr>
      </w:pPr>
      <w:r w:rsidDel="00000000" w:rsidR="00000000" w:rsidRPr="00000000">
        <w:rPr>
          <w:sz w:val="22"/>
          <w:szCs w:val="22"/>
          <w:rtl w:val="0"/>
        </w:rPr>
        <w:t xml:space="preserve">Wykonawca wykona wszystkie prace towarzyszące, w tym wytyczenie geodezyjne, inwentaryzację powykonawczą, pomiary, próby i uruchomienia.</w:t>
      </w:r>
    </w:p>
    <w:p w:rsidR="00000000" w:rsidDel="00000000" w:rsidP="00000000" w:rsidRDefault="00000000" w:rsidRPr="00000000" w14:paraId="00000181">
      <w:pPr>
        <w:spacing w:after="0" w:line="276" w:lineRule="auto"/>
        <w:ind w:left="360" w:firstLine="0"/>
        <w:rPr>
          <w:sz w:val="22"/>
          <w:szCs w:val="22"/>
        </w:rPr>
      </w:pPr>
      <w:r w:rsidDel="00000000" w:rsidR="00000000" w:rsidRPr="00000000">
        <w:rPr>
          <w:sz w:val="22"/>
          <w:szCs w:val="22"/>
          <w:rtl w:val="0"/>
        </w:rPr>
        <w:t xml:space="preserve">Wykonawca zobowiązany jest do zabezpieczenia istniejących instalacji, urządzeń oraz elementów zagospodarowania terenu przed uszkodzeniem podczas prowadzenia robót. W przypadku ich uszkodzenia Wykonawca ponosi odpowiedzialność za ich naprawę lub odtworzenie.</w:t>
      </w:r>
    </w:p>
    <w:p w:rsidR="00000000" w:rsidDel="00000000" w:rsidP="00000000" w:rsidRDefault="00000000" w:rsidRPr="00000000" w14:paraId="00000182">
      <w:pPr>
        <w:spacing w:after="0" w:line="276" w:lineRule="auto"/>
        <w:ind w:left="360" w:firstLine="0"/>
        <w:rPr>
          <w:sz w:val="22"/>
          <w:szCs w:val="22"/>
        </w:rPr>
      </w:pPr>
      <w:r w:rsidDel="00000000" w:rsidR="00000000" w:rsidRPr="00000000">
        <w:rPr>
          <w:sz w:val="22"/>
          <w:szCs w:val="22"/>
          <w:rtl w:val="0"/>
        </w:rPr>
        <w:t xml:space="preserve">Wykonawca zobowiązany jest do koordynacji wszystkich robót objętych zamówieniem oraz zapewnienia zgodności wykonywanych prac pomiędzy poszczególnymi branżami. </w:t>
      </w:r>
    </w:p>
    <w:p w:rsidR="00000000" w:rsidDel="00000000" w:rsidP="00000000" w:rsidRDefault="00000000" w:rsidRPr="00000000" w14:paraId="00000183">
      <w:pPr>
        <w:spacing w:after="0" w:line="276" w:lineRule="auto"/>
        <w:ind w:left="360" w:firstLine="0"/>
        <w:rPr>
          <w:sz w:val="22"/>
          <w:szCs w:val="22"/>
        </w:rPr>
      </w:pPr>
      <w:r w:rsidDel="00000000" w:rsidR="00000000" w:rsidRPr="00000000">
        <w:rPr>
          <w:sz w:val="22"/>
          <w:szCs w:val="22"/>
          <w:rtl w:val="0"/>
        </w:rPr>
        <w:t xml:space="preserve">Wszystkie zastosowane materiały i urządzenia muszą być fabrycznie nowe, wolne od wad oraz posiadać wymagane certyfikaty, deklaracje zgodności i dopuszczenia do stosowania zgodnie z obowiązującymi przepisami. </w:t>
      </w:r>
    </w:p>
    <w:p w:rsidR="00000000" w:rsidDel="00000000" w:rsidP="00000000" w:rsidRDefault="00000000" w:rsidRPr="00000000" w14:paraId="00000184">
      <w:pPr>
        <w:spacing w:after="0" w:line="276" w:lineRule="auto"/>
        <w:ind w:left="360" w:firstLine="0"/>
        <w:rPr>
          <w:sz w:val="22"/>
          <w:szCs w:val="22"/>
        </w:rPr>
      </w:pPr>
      <w:r w:rsidDel="00000000" w:rsidR="00000000" w:rsidRPr="00000000">
        <w:rPr>
          <w:sz w:val="22"/>
          <w:szCs w:val="22"/>
          <w:rtl w:val="0"/>
        </w:rPr>
        <w:t xml:space="preserve">Roboty należy prowadzić w sposób zapewniający bezpieczeństwo użytkowników obiektu oraz ciągłość funkcjonowania obiektu w zakresie uzgodnionym z Zamawiającym. </w:t>
      </w:r>
    </w:p>
    <w:p w:rsidR="00000000" w:rsidDel="00000000" w:rsidP="00000000" w:rsidRDefault="00000000" w:rsidRPr="00000000" w14:paraId="00000185">
      <w:pPr>
        <w:spacing w:after="0" w:line="276" w:lineRule="auto"/>
        <w:ind w:left="360" w:firstLine="0"/>
        <w:rPr/>
      </w:pPr>
      <w:r w:rsidDel="00000000" w:rsidR="00000000" w:rsidRPr="00000000">
        <w:rPr>
          <w:sz w:val="22"/>
          <w:szCs w:val="22"/>
          <w:rtl w:val="0"/>
        </w:rPr>
        <w:t xml:space="preserve">Wykonawca zobowiązany jest do prowadzenia robót w sposób minimalizujący uciążliwości dla otoczenia oraz do właściwego gospodarowania odpadami powstałymi podczas realizacji inwestycji. </w:t>
      </w:r>
      <w:r w:rsidDel="00000000" w:rsidR="00000000" w:rsidRPr="00000000">
        <w:rPr>
          <w:rtl w:val="0"/>
        </w:rPr>
      </w:r>
    </w:p>
    <w:p w:rsidR="00000000" w:rsidDel="00000000" w:rsidP="00000000" w:rsidRDefault="00000000" w:rsidRPr="00000000" w14:paraId="00000186">
      <w:pPr>
        <w:spacing w:after="40" w:line="276" w:lineRule="auto"/>
        <w:ind w:left="360" w:firstLine="0"/>
        <w:rPr>
          <w:sz w:val="22"/>
          <w:szCs w:val="22"/>
        </w:rPr>
      </w:pPr>
      <w:r w:rsidDel="00000000" w:rsidR="00000000" w:rsidRPr="00000000">
        <w:rPr>
          <w:sz w:val="22"/>
          <w:szCs w:val="22"/>
          <w:rtl w:val="0"/>
        </w:rPr>
        <w:t xml:space="preserve">Po zakończeniu robót Wykonawca sprawdzi poprawność działania instalacji, wykona wszystkie niezbędne badania, pomiary i sprawdzenia techniczne oraz sporządzi protokoły z przeprowadzonych badań, pomiarów, prób i rozruchów oraz dokumenty/protokoły niezbędne do przekazania instalacji do eksploatacji.</w:t>
      </w:r>
    </w:p>
    <w:p w:rsidR="00000000" w:rsidDel="00000000" w:rsidP="00000000" w:rsidRDefault="00000000" w:rsidRPr="00000000" w14:paraId="00000187">
      <w:pPr>
        <w:spacing w:after="40" w:line="276" w:lineRule="auto"/>
        <w:ind w:left="360" w:firstLine="0"/>
        <w:rPr>
          <w:sz w:val="22"/>
          <w:szCs w:val="22"/>
        </w:rPr>
      </w:pPr>
      <w:r w:rsidDel="00000000" w:rsidR="00000000" w:rsidRPr="00000000">
        <w:rPr>
          <w:sz w:val="22"/>
          <w:szCs w:val="22"/>
          <w:rtl w:val="0"/>
        </w:rPr>
        <w:t xml:space="preserve">Wykonawca zobowiązany jest do przeprowadzenia prób funkcjonalnych potwierdzających poprawną współpracę wszystkich urządzeń objętych zamówieniem, w tym komunikację pomiędzy falownikiem, magazynem energii, systemem EMS, stacją ładowania oraz układem pomiarowym. </w:t>
      </w:r>
    </w:p>
    <w:p w:rsidR="00000000" w:rsidDel="00000000" w:rsidP="00000000" w:rsidRDefault="00000000" w:rsidRPr="00000000" w14:paraId="00000188">
      <w:pPr>
        <w:pStyle w:val="Heading2"/>
        <w:numPr>
          <w:ilvl w:val="1"/>
          <w:numId w:val="2"/>
        </w:numPr>
        <w:ind w:left="576" w:hanging="576"/>
        <w:rPr/>
      </w:pPr>
      <w:bookmarkStart w:colFirst="0" w:colLast="0" w:name="_heading=h.qckfh1uaetq4" w:id="26"/>
      <w:bookmarkEnd w:id="26"/>
      <w:r w:rsidDel="00000000" w:rsidR="00000000" w:rsidRPr="00000000">
        <w:rPr>
          <w:rtl w:val="0"/>
        </w:rPr>
        <w:t xml:space="preserve">Wymagania dotyczące kwalifikacji, autoryzacji i dokumentów ofertowych</w:t>
      </w:r>
    </w:p>
    <w:p w:rsidR="00000000" w:rsidDel="00000000" w:rsidP="00000000" w:rsidRDefault="00000000" w:rsidRPr="00000000" w14:paraId="00000189">
      <w:pPr>
        <w:spacing w:after="0" w:line="276" w:lineRule="auto"/>
        <w:ind w:left="360" w:firstLine="0"/>
        <w:rPr>
          <w:sz w:val="22"/>
          <w:szCs w:val="22"/>
        </w:rPr>
      </w:pPr>
      <w:r w:rsidDel="00000000" w:rsidR="00000000" w:rsidRPr="00000000">
        <w:rPr>
          <w:rtl w:val="0"/>
        </w:rPr>
      </w:r>
    </w:p>
    <w:p w:rsidR="00000000" w:rsidDel="00000000" w:rsidP="00000000" w:rsidRDefault="00000000" w:rsidRPr="00000000" w14:paraId="0000018A">
      <w:pPr>
        <w:spacing w:after="0" w:line="276" w:lineRule="auto"/>
        <w:ind w:left="360" w:firstLine="0"/>
        <w:rPr>
          <w:sz w:val="22"/>
          <w:szCs w:val="22"/>
        </w:rPr>
      </w:pPr>
      <w:r w:rsidDel="00000000" w:rsidR="00000000" w:rsidRPr="00000000">
        <w:rPr>
          <w:sz w:val="22"/>
          <w:szCs w:val="22"/>
          <w:rtl w:val="0"/>
        </w:rPr>
        <w:t xml:space="preserve">Wykonawca dysponuje dwoma osobami posiadającymi uprawnienia UDT (lub równoważne) w zakresie montażu instalacji fotowoltaicznych oraz posiadające minimum 5-letnie doświadczenie.</w:t>
      </w:r>
    </w:p>
    <w:p w:rsidR="00000000" w:rsidDel="00000000" w:rsidP="00000000" w:rsidRDefault="00000000" w:rsidRPr="00000000" w14:paraId="0000018B">
      <w:pPr>
        <w:spacing w:after="0" w:line="276" w:lineRule="auto"/>
        <w:ind w:left="360" w:firstLine="0"/>
        <w:rPr>
          <w:sz w:val="22"/>
          <w:szCs w:val="22"/>
        </w:rPr>
      </w:pPr>
      <w:r w:rsidDel="00000000" w:rsidR="00000000" w:rsidRPr="00000000">
        <w:rPr>
          <w:sz w:val="22"/>
          <w:szCs w:val="22"/>
          <w:rtl w:val="0"/>
        </w:rPr>
        <w:t xml:space="preserve">Dokumenty potwierdzające spełnienie powyższych warunków, w tym skany uprawnień, dokumenty potwierdzające zatrudnienie i dokumenty autoryzacyjne, zostaną złożone na wezwanie Zamawiającego jako podmiotowe środki dowodowe, zgodnie z zasadami określonymi w SWZ.</w:t>
      </w:r>
    </w:p>
    <w:p w:rsidR="00000000" w:rsidDel="00000000" w:rsidP="00000000" w:rsidRDefault="00000000" w:rsidRPr="00000000" w14:paraId="0000018C">
      <w:pPr>
        <w:spacing w:after="0" w:line="276" w:lineRule="auto"/>
        <w:ind w:left="360" w:firstLine="0"/>
        <w:rPr>
          <w:sz w:val="22"/>
          <w:szCs w:val="22"/>
        </w:rPr>
      </w:pPr>
      <w:r w:rsidDel="00000000" w:rsidR="00000000" w:rsidRPr="00000000">
        <w:rPr>
          <w:sz w:val="22"/>
          <w:szCs w:val="22"/>
          <w:rtl w:val="0"/>
        </w:rPr>
        <w:t xml:space="preserve">Karty katalogowe proponowanych urządzeń muszą potwierdzać spełnienie minimalnych wymagań technicznych określonych w PFU i będą składane zgodnie z zasadami określonymi w SWZ.</w:t>
      </w:r>
    </w:p>
    <w:p w:rsidR="00000000" w:rsidDel="00000000" w:rsidP="00000000" w:rsidRDefault="00000000" w:rsidRPr="00000000" w14:paraId="0000018D">
      <w:pPr>
        <w:spacing w:after="0" w:line="276" w:lineRule="auto"/>
        <w:ind w:left="360" w:firstLine="0"/>
        <w:rPr>
          <w:sz w:val="22"/>
          <w:szCs w:val="22"/>
        </w:rPr>
      </w:pPr>
      <w:r w:rsidDel="00000000" w:rsidR="00000000" w:rsidRPr="00000000">
        <w:rPr>
          <w:sz w:val="22"/>
          <w:szCs w:val="22"/>
          <w:rtl w:val="0"/>
        </w:rPr>
        <w:t xml:space="preserve">Wykonawca składa w ofercie oświadczenia i dokumenty wymagane przez SWZ, w tym oświadczenie potwierdzające spełnianie warunków udziału oraz zgodność oferowanych urządzeń z wymaganiami PFU.</w:t>
      </w:r>
    </w:p>
    <w:p w:rsidR="00000000" w:rsidDel="00000000" w:rsidP="00000000" w:rsidRDefault="00000000" w:rsidRPr="00000000" w14:paraId="0000018E">
      <w:pPr>
        <w:spacing w:after="0" w:line="276" w:lineRule="auto"/>
        <w:ind w:left="360" w:firstLine="0"/>
        <w:rPr>
          <w:sz w:val="22"/>
          <w:szCs w:val="22"/>
        </w:rPr>
      </w:pPr>
      <w:r w:rsidDel="00000000" w:rsidR="00000000" w:rsidRPr="00000000">
        <w:rPr>
          <w:sz w:val="22"/>
          <w:szCs w:val="22"/>
          <w:rtl w:val="0"/>
        </w:rPr>
        <w:t xml:space="preserve">Wszędzie tam, gdzie w dokumentacji mogą wystąpić nazwy producenta, modelu, symbole lub znaki towarowe, Zamawiający dopuszcza rozwiązania równoważne lub lepsze, pod warunkiem że proponowane materiały, urządzenia i technologie posiadają parametry techniczne, fizyczne, funkcjonalne i gwarancyjne co najmniej takie same jak wymagania określone w PFU.</w:t>
      </w:r>
    </w:p>
    <w:p w:rsidR="00000000" w:rsidDel="00000000" w:rsidP="00000000" w:rsidRDefault="00000000" w:rsidRPr="00000000" w14:paraId="0000018F">
      <w:pPr>
        <w:spacing w:after="0" w:line="276" w:lineRule="auto"/>
        <w:ind w:left="360" w:firstLine="0"/>
        <w:rPr>
          <w:sz w:val="22"/>
          <w:szCs w:val="22"/>
        </w:rPr>
      </w:pPr>
      <w:r w:rsidDel="00000000" w:rsidR="00000000" w:rsidRPr="00000000">
        <w:rPr>
          <w:rtl w:val="0"/>
        </w:rPr>
      </w:r>
    </w:p>
    <w:p w:rsidR="00000000" w:rsidDel="00000000" w:rsidP="00000000" w:rsidRDefault="00000000" w:rsidRPr="00000000" w14:paraId="00000190">
      <w:pPr>
        <w:spacing w:after="40" w:line="276" w:lineRule="auto"/>
        <w:ind w:left="0" w:firstLine="0"/>
        <w:rPr>
          <w:sz w:val="22"/>
          <w:szCs w:val="22"/>
        </w:rPr>
      </w:pPr>
      <w:r w:rsidDel="00000000" w:rsidR="00000000" w:rsidRPr="00000000">
        <w:rPr>
          <w:rtl w:val="0"/>
        </w:rPr>
      </w:r>
    </w:p>
    <w:p w:rsidR="00000000" w:rsidDel="00000000" w:rsidP="00000000" w:rsidRDefault="00000000" w:rsidRPr="00000000" w14:paraId="00000191">
      <w:pPr>
        <w:spacing w:after="40" w:line="276" w:lineRule="auto"/>
        <w:ind w:left="360" w:firstLine="0"/>
        <w:rPr>
          <w:sz w:val="22"/>
          <w:szCs w:val="22"/>
        </w:rPr>
      </w:pPr>
      <w:r w:rsidDel="00000000" w:rsidR="00000000" w:rsidRPr="00000000">
        <w:rPr>
          <w:rtl w:val="0"/>
        </w:rPr>
      </w:r>
    </w:p>
    <w:p w:rsidR="00000000" w:rsidDel="00000000" w:rsidP="00000000" w:rsidRDefault="00000000" w:rsidRPr="00000000" w14:paraId="00000192">
      <w:pPr>
        <w:pStyle w:val="Heading2"/>
        <w:numPr>
          <w:ilvl w:val="1"/>
          <w:numId w:val="2"/>
        </w:numPr>
        <w:ind w:left="576" w:hanging="576"/>
        <w:rPr/>
      </w:pPr>
      <w:bookmarkStart w:colFirst="0" w:colLast="0" w:name="_heading=h.sgz7zfw6h440" w:id="27"/>
      <w:bookmarkEnd w:id="27"/>
      <w:r w:rsidDel="00000000" w:rsidR="00000000" w:rsidRPr="00000000">
        <w:rPr>
          <w:rtl w:val="0"/>
        </w:rPr>
        <w:t xml:space="preserve">Warunki wykonania i odbioru robót budowlanych</w:t>
      </w:r>
    </w:p>
    <w:p w:rsidR="00000000" w:rsidDel="00000000" w:rsidP="00000000" w:rsidRDefault="00000000" w:rsidRPr="00000000" w14:paraId="00000193">
      <w:pPr>
        <w:pStyle w:val="Heading3"/>
        <w:numPr>
          <w:ilvl w:val="2"/>
          <w:numId w:val="2"/>
        </w:numPr>
        <w:ind w:left="1004" w:hanging="720"/>
        <w:rPr>
          <w:sz w:val="22"/>
          <w:szCs w:val="22"/>
        </w:rPr>
      </w:pPr>
      <w:bookmarkStart w:colFirst="0" w:colLast="0" w:name="_heading=h.1u4dleiinuhi" w:id="28"/>
      <w:bookmarkEnd w:id="28"/>
      <w:r w:rsidDel="00000000" w:rsidR="00000000" w:rsidRPr="00000000">
        <w:rPr>
          <w:sz w:val="22"/>
          <w:szCs w:val="22"/>
          <w:rtl w:val="0"/>
        </w:rPr>
        <w:t xml:space="preserve">Wymagania ogólne</w:t>
      </w:r>
    </w:p>
    <w:p w:rsidR="00000000" w:rsidDel="00000000" w:rsidP="00000000" w:rsidRDefault="00000000" w:rsidRPr="00000000" w14:paraId="00000194">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Roboty uważa się za wykonane prawidłowo, jeżeli zostały zrealizowane zgodnie z zaakceptowaną dokumentacją projektową, PFU, przepisami, normami, DTR urządzeń, zaleceniami producentów oraz zasadami wiedzy technicznej.</w:t>
      </w:r>
    </w:p>
    <w:p w:rsidR="00000000" w:rsidDel="00000000" w:rsidP="00000000" w:rsidRDefault="00000000" w:rsidRPr="00000000" w14:paraId="00000195">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Materiały i urządzenia muszą być fabrycznie nowe, wolne od wad, dopuszczone do obrotu i stosowania oraz objęte gwarancją producenta.</w:t>
      </w:r>
    </w:p>
    <w:p w:rsidR="00000000" w:rsidDel="00000000" w:rsidP="00000000" w:rsidRDefault="00000000" w:rsidRPr="00000000" w14:paraId="00000196">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Zamawiający ma prawo żądać okazania kart katalogowych, deklaracji, certyfikatów, dokumentów gwarancyjnych oraz dokumentów potwierdzających autoryzację producenta przed wybudowaniem urządzeń.</w:t>
      </w:r>
    </w:p>
    <w:p w:rsidR="00000000" w:rsidDel="00000000" w:rsidP="00000000" w:rsidRDefault="00000000" w:rsidRPr="00000000" w14:paraId="00000197">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Prace zanikające i ulegające zakryciu wymagają odbioru przed zakryciem. Brak zgłoszenia takich prac może skutkować obowiązkiem ich odkrycia na koszt Wykonawcy.</w:t>
      </w:r>
    </w:p>
    <w:p w:rsidR="00000000" w:rsidDel="00000000" w:rsidP="00000000" w:rsidRDefault="00000000" w:rsidRPr="00000000" w14:paraId="00000198">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Wykonawca odpowiada za prawidłowe współdziałanie wszystkich elementów instalacji.</w:t>
      </w:r>
    </w:p>
    <w:p w:rsidR="00000000" w:rsidDel="00000000" w:rsidP="00000000" w:rsidRDefault="00000000" w:rsidRPr="00000000" w14:paraId="00000199">
      <w:pPr>
        <w:shd w:fill="ffffff" w:val="clear"/>
        <w:spacing w:after="0" w:line="342" w:lineRule="auto"/>
        <w:ind w:left="576" w:firstLine="0"/>
        <w:jc w:val="left"/>
        <w:rPr>
          <w:color w:val="0000ff"/>
          <w:sz w:val="22"/>
          <w:szCs w:val="22"/>
        </w:rPr>
      </w:pPr>
      <w:r w:rsidDel="00000000" w:rsidR="00000000" w:rsidRPr="00000000">
        <w:rPr>
          <w:rtl w:val="0"/>
        </w:rPr>
      </w:r>
    </w:p>
    <w:p w:rsidR="00000000" w:rsidDel="00000000" w:rsidP="00000000" w:rsidRDefault="00000000" w:rsidRPr="00000000" w14:paraId="0000019A">
      <w:pPr>
        <w:pStyle w:val="Heading3"/>
        <w:numPr>
          <w:ilvl w:val="2"/>
          <w:numId w:val="2"/>
        </w:numPr>
        <w:ind w:left="1004" w:hanging="720"/>
        <w:rPr>
          <w:sz w:val="22"/>
          <w:szCs w:val="22"/>
        </w:rPr>
      </w:pPr>
      <w:bookmarkStart w:colFirst="0" w:colLast="0" w:name="_heading=h.os75gyudcx0k" w:id="29"/>
      <w:bookmarkEnd w:id="29"/>
      <w:r w:rsidDel="00000000" w:rsidR="00000000" w:rsidRPr="00000000">
        <w:rPr>
          <w:sz w:val="22"/>
          <w:szCs w:val="22"/>
          <w:rtl w:val="0"/>
        </w:rPr>
        <w:t xml:space="preserve">Kontrola jakości, badania i pomiary</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0" w:line="276" w:lineRule="auto"/>
        <w:ind w:left="360" w:firstLine="0"/>
        <w:rPr>
          <w:sz w:val="22"/>
          <w:szCs w:val="22"/>
        </w:rPr>
      </w:pPr>
      <w:r w:rsidDel="00000000" w:rsidR="00000000" w:rsidRPr="00000000">
        <w:rPr>
          <w:sz w:val="22"/>
          <w:szCs w:val="22"/>
          <w:rtl w:val="0"/>
        </w:rPr>
        <w:t xml:space="preserve">Wykonawca wykona badania, pomiary, testy funkcjonalne i rozruchowe niezbędne do bezpiecznego przekazania instalacji do eksploatacji. Zakres badań obejmuje co najmniej pomiary wskazane w części dotyczącej dokumentacji powykonawczej oraz testy wymagane przez producentów urządzeń i przepisy.</w:t>
      </w:r>
    </w:p>
    <w:p w:rsidR="00000000" w:rsidDel="00000000" w:rsidP="00000000" w:rsidRDefault="00000000" w:rsidRPr="00000000" w14:paraId="0000019C">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sprawdzenie zgodności wykonania z dokumentacją projektową i PFU;</w:t>
      </w:r>
    </w:p>
    <w:p w:rsidR="00000000" w:rsidDel="00000000" w:rsidP="00000000" w:rsidRDefault="00000000" w:rsidRPr="00000000" w14:paraId="0000019D">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sprawdzenie poprawności montażu konstrukcji, modułów, falownika, magazynu energii, stacji ładowania, rozdzielnic, tras kablowych i zabezpieczeń;</w:t>
      </w:r>
    </w:p>
    <w:p w:rsidR="00000000" w:rsidDel="00000000" w:rsidP="00000000" w:rsidRDefault="00000000" w:rsidRPr="00000000" w14:paraId="0000019E">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sprawdzenie ochrony przeciwporażeniowej, przeciwprzepięciowej, ppoż., uziemiającej i wyrównawczej;</w:t>
      </w:r>
    </w:p>
    <w:p w:rsidR="00000000" w:rsidDel="00000000" w:rsidP="00000000" w:rsidRDefault="00000000" w:rsidRPr="00000000" w14:paraId="0000019F">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testy pracy instalacji PV, magazynu energii, EMS, SZR, platformy monitorującej i stacji ładowania;</w:t>
      </w:r>
    </w:p>
    <w:p w:rsidR="00000000" w:rsidDel="00000000" w:rsidP="00000000" w:rsidRDefault="00000000" w:rsidRPr="00000000" w14:paraId="000001A0">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testy zasilania rezerwowego i przełączania zasilania, zgodnie z projektem;</w:t>
      </w:r>
    </w:p>
    <w:p w:rsidR="00000000" w:rsidDel="00000000" w:rsidP="00000000" w:rsidRDefault="00000000" w:rsidRPr="00000000" w14:paraId="000001A1">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sprawdzenie komunikacji z Internetem, działania aplikacji, platformy monitorującej i archiwizacji danych.</w:t>
      </w:r>
    </w:p>
    <w:p w:rsidR="00000000" w:rsidDel="00000000" w:rsidP="00000000" w:rsidRDefault="00000000" w:rsidRPr="00000000" w14:paraId="000001A2">
      <w:pPr>
        <w:pStyle w:val="Heading3"/>
        <w:numPr>
          <w:ilvl w:val="2"/>
          <w:numId w:val="2"/>
        </w:numPr>
        <w:ind w:left="1004" w:hanging="720"/>
        <w:rPr>
          <w:sz w:val="22"/>
          <w:szCs w:val="22"/>
        </w:rPr>
      </w:pPr>
      <w:bookmarkStart w:colFirst="0" w:colLast="0" w:name="_heading=h.rn8xk69t98cj" w:id="30"/>
      <w:bookmarkEnd w:id="30"/>
      <w:r w:rsidDel="00000000" w:rsidR="00000000" w:rsidRPr="00000000">
        <w:rPr>
          <w:sz w:val="22"/>
          <w:szCs w:val="22"/>
          <w:rtl w:val="0"/>
        </w:rPr>
        <w:t xml:space="preserve">Odbiory</w:t>
      </w:r>
    </w:p>
    <w:p w:rsidR="00000000" w:rsidDel="00000000" w:rsidP="00000000" w:rsidRDefault="00000000" w:rsidRPr="00000000" w14:paraId="000001A3">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Odbiór koncepcji projektowej - przed przystąpieniem do opracowania dokumentacji doce-lowej.</w:t>
      </w:r>
    </w:p>
    <w:p w:rsidR="00000000" w:rsidDel="00000000" w:rsidP="00000000" w:rsidRDefault="00000000" w:rsidRPr="00000000" w14:paraId="000001A4">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Odbiór dokumentacji projektowej - po przekazaniu dokumentacji projektowej i wymaganych uzgodnień.</w:t>
      </w:r>
    </w:p>
    <w:p w:rsidR="00000000" w:rsidDel="00000000" w:rsidP="00000000" w:rsidRDefault="00000000" w:rsidRPr="00000000" w14:paraId="000001A5">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Odbiory robót zanikających i ulegających zakryciu - obejmujące m.in. trasy kablowe, przepusty, uziemienia, fundamentowanie/wbijanie słupów i elementy podłoża pod modułami.</w:t>
      </w:r>
    </w:p>
    <w:p w:rsidR="00000000" w:rsidDel="00000000" w:rsidP="00000000" w:rsidRDefault="00000000" w:rsidRPr="00000000" w14:paraId="000001A6">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Odbiór częściowy - jeżeli zostanie przewidziany w umowie lub harmonogramie.</w:t>
      </w:r>
    </w:p>
    <w:p w:rsidR="00000000" w:rsidDel="00000000" w:rsidP="00000000" w:rsidRDefault="00000000" w:rsidRPr="00000000" w14:paraId="000001A7">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Odbiór końcowy - po zakończeniu robót, uruchomieniu instalacji, wykonaniu pomiarów, przeszkoleniu użytkowników oraz przekazaniu dokumentacji powykonawczej.</w:t>
      </w:r>
    </w:p>
    <w:p w:rsidR="00000000" w:rsidDel="00000000" w:rsidP="00000000" w:rsidRDefault="00000000" w:rsidRPr="00000000" w14:paraId="000001A8">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Odbiór pogwarancyjny - po upływie okresu gwarancji, jeżeli zostanie przewidziany w umowie.</w:t>
      </w:r>
    </w:p>
    <w:p w:rsidR="00000000" w:rsidDel="00000000" w:rsidP="00000000" w:rsidRDefault="00000000" w:rsidRPr="00000000" w14:paraId="000001A9">
      <w:pPr>
        <w:pStyle w:val="Heading3"/>
        <w:numPr>
          <w:ilvl w:val="2"/>
          <w:numId w:val="2"/>
        </w:numPr>
        <w:ind w:left="1004" w:hanging="720"/>
        <w:rPr>
          <w:sz w:val="22"/>
          <w:szCs w:val="22"/>
        </w:rPr>
      </w:pPr>
      <w:bookmarkStart w:colFirst="0" w:colLast="0" w:name="_heading=h.qxmpz2ednwlu" w:id="31"/>
      <w:bookmarkEnd w:id="31"/>
      <w:r w:rsidDel="00000000" w:rsidR="00000000" w:rsidRPr="00000000">
        <w:rPr>
          <w:sz w:val="22"/>
          <w:szCs w:val="22"/>
          <w:rtl w:val="0"/>
        </w:rPr>
        <w:t xml:space="preserve">Dokumenty wymagane do odbioru końcowego</w:t>
      </w:r>
    </w:p>
    <w:p w:rsidR="00000000" w:rsidDel="00000000" w:rsidP="00000000" w:rsidRDefault="00000000" w:rsidRPr="00000000" w14:paraId="000001AA">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dokumentacja powykonawcza z naniesionymi zmianami;</w:t>
      </w:r>
    </w:p>
    <w:p w:rsidR="00000000" w:rsidDel="00000000" w:rsidP="00000000" w:rsidRDefault="00000000" w:rsidRPr="00000000" w14:paraId="000001AB">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instrukcja obsługi, eksploatacji i konserwacji instalacji PV, magazynu energii, EMS/SZR i stacji ładowania;</w:t>
      </w:r>
    </w:p>
    <w:p w:rsidR="00000000" w:rsidDel="00000000" w:rsidP="00000000" w:rsidRDefault="00000000" w:rsidRPr="00000000" w14:paraId="000001AC">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protokoły pomiarowe AC i DC;</w:t>
      </w:r>
    </w:p>
    <w:p w:rsidR="00000000" w:rsidDel="00000000" w:rsidP="00000000" w:rsidRDefault="00000000" w:rsidRPr="00000000" w14:paraId="000001AD">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protokoły rozruchowe magazynu energii, falownika/inwertera, EMS/SZR i stacji ładowania;</w:t>
      </w:r>
    </w:p>
    <w:p w:rsidR="00000000" w:rsidDel="00000000" w:rsidP="00000000" w:rsidRDefault="00000000" w:rsidRPr="00000000" w14:paraId="000001AE">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protokoły pomontażowe;</w:t>
      </w:r>
    </w:p>
    <w:p w:rsidR="00000000" w:rsidDel="00000000" w:rsidP="00000000" w:rsidRDefault="00000000" w:rsidRPr="00000000" w14:paraId="000001AF">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protokoły szkoleń użytkowników;</w:t>
      </w:r>
    </w:p>
    <w:p w:rsidR="00000000" w:rsidDel="00000000" w:rsidP="00000000" w:rsidRDefault="00000000" w:rsidRPr="00000000" w14:paraId="000001B0">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warunki gwarancji i dokumenty gwarancyjne producentów;</w:t>
      </w:r>
    </w:p>
    <w:p w:rsidR="00000000" w:rsidDel="00000000" w:rsidP="00000000" w:rsidRDefault="00000000" w:rsidRPr="00000000" w14:paraId="000001B1">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karty katalogowe, certyfikaty, deklaracje zgodności i DTR zastosowanych urządzeń;</w:t>
      </w:r>
    </w:p>
    <w:p w:rsidR="00000000" w:rsidDel="00000000" w:rsidP="00000000" w:rsidRDefault="00000000" w:rsidRPr="00000000" w14:paraId="000001B2">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zgłoszenie mikroinstalacji do OSD z załącznikami oraz potwierdzeniem złożenia;</w:t>
      </w:r>
    </w:p>
    <w:p w:rsidR="00000000" w:rsidDel="00000000" w:rsidP="00000000" w:rsidRDefault="00000000" w:rsidRPr="00000000" w14:paraId="000001B3">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zgłoszenie do PSP albo dokument potwierdzający brak obowiązku zgłoszenia, w zależności od wymagań wynikających z przepisów;</w:t>
      </w:r>
    </w:p>
    <w:p w:rsidR="00000000" w:rsidDel="00000000" w:rsidP="00000000" w:rsidRDefault="00000000" w:rsidRPr="00000000" w14:paraId="000001B4">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inwentaryzacja geodezyjna powykonawcza, w zakresie wymaganym przepisami;</w:t>
      </w:r>
    </w:p>
    <w:p w:rsidR="00000000" w:rsidDel="00000000" w:rsidP="00000000" w:rsidRDefault="00000000" w:rsidRPr="00000000" w14:paraId="000001B5">
      <w:pPr>
        <w:numPr>
          <w:ilvl w:val="0"/>
          <w:numId w:val="8"/>
        </w:numPr>
        <w:pBdr>
          <w:top w:space="0" w:sz="0" w:val="nil"/>
          <w:left w:space="0" w:sz="0" w:val="nil"/>
          <w:bottom w:space="0" w:sz="0" w:val="nil"/>
          <w:right w:space="0" w:sz="0" w:val="nil"/>
          <w:between w:space="0" w:sz="0" w:val="nil"/>
        </w:pBdr>
        <w:spacing w:after="0" w:line="276" w:lineRule="auto"/>
        <w:ind w:left="720" w:hanging="360"/>
        <w:rPr>
          <w:sz w:val="22"/>
          <w:szCs w:val="22"/>
        </w:rPr>
      </w:pPr>
      <w:r w:rsidDel="00000000" w:rsidR="00000000" w:rsidRPr="00000000">
        <w:rPr>
          <w:sz w:val="22"/>
          <w:szCs w:val="22"/>
          <w:rtl w:val="0"/>
        </w:rPr>
        <w:t xml:space="preserve">oświadczenia osób funkcyjnych wymagane przepisami lub umową.</w:t>
      </w:r>
    </w:p>
    <w:p w:rsidR="00000000" w:rsidDel="00000000" w:rsidP="00000000" w:rsidRDefault="00000000" w:rsidRPr="00000000" w14:paraId="000001B6">
      <w:pPr>
        <w:ind w:left="576" w:firstLine="0"/>
        <w:rPr>
          <w:sz w:val="22"/>
          <w:szCs w:val="22"/>
        </w:rPr>
      </w:pPr>
      <w:r w:rsidDel="00000000" w:rsidR="00000000" w:rsidRPr="00000000">
        <w:rPr>
          <w:rtl w:val="0"/>
        </w:rPr>
      </w:r>
    </w:p>
    <w:p w:rsidR="00000000" w:rsidDel="00000000" w:rsidP="00000000" w:rsidRDefault="00000000" w:rsidRPr="00000000" w14:paraId="000001B7">
      <w:pPr>
        <w:ind w:firstLine="576"/>
        <w:rPr>
          <w:i w:val="1"/>
          <w:iCs w:val="1"/>
        </w:rPr>
      </w:pPr>
      <w:r w:rsidDel="00000000" w:rsidR="00000000" w:rsidRPr="00000000">
        <w:rPr>
          <w:rtl w:val="0"/>
        </w:rPr>
        <w:t xml:space="preserve">Warunki wykonania i odbioru robót budowlanych (STWIOR) zamieszczono w odrębnym zeszycie </w:t>
      </w:r>
      <w:r w:rsidDel="00000000" w:rsidR="00000000" w:rsidRPr="00000000">
        <w:rPr>
          <w:i w:val="1"/>
          <w:iCs w:val="1"/>
          <w:rtl w:val="0"/>
        </w:rPr>
        <w:t xml:space="preserve">„PFU-2 Warunki wykonania i odbioru robót budowlanych”.</w:t>
      </w:r>
    </w:p>
    <w:p w:rsidR="00000000" w:rsidDel="00000000" w:rsidP="00000000" w:rsidRDefault="00000000" w:rsidRPr="00000000" w14:paraId="000001B8">
      <w:pPr>
        <w:ind w:firstLine="567"/>
        <w:rPr>
          <w:sz w:val="22"/>
          <w:szCs w:val="22"/>
        </w:rPr>
      </w:pPr>
      <w:r w:rsidDel="00000000" w:rsidR="00000000" w:rsidRPr="00000000">
        <w:rPr>
          <w:rtl w:val="0"/>
        </w:rPr>
      </w:r>
    </w:p>
    <w:p w:rsidR="00000000" w:rsidDel="00000000" w:rsidP="00000000" w:rsidRDefault="00000000" w:rsidRPr="00000000" w14:paraId="000001B9">
      <w:pPr>
        <w:pStyle w:val="Heading3"/>
        <w:numPr>
          <w:ilvl w:val="2"/>
          <w:numId w:val="2"/>
        </w:numPr>
        <w:ind w:left="1004" w:hanging="720"/>
        <w:rPr>
          <w:sz w:val="22"/>
          <w:szCs w:val="22"/>
        </w:rPr>
      </w:pPr>
      <w:bookmarkStart w:colFirst="0" w:colLast="0" w:name="_heading=h.hfi71czfwhsb" w:id="32"/>
      <w:bookmarkEnd w:id="32"/>
      <w:r w:rsidDel="00000000" w:rsidR="00000000" w:rsidRPr="00000000">
        <w:rPr>
          <w:sz w:val="22"/>
          <w:szCs w:val="22"/>
          <w:rtl w:val="0"/>
        </w:rPr>
        <w:t xml:space="preserve">Wytyczne dotyczące szkolenia użytkowników</w:t>
      </w:r>
    </w:p>
    <w:p w:rsidR="00000000" w:rsidDel="00000000" w:rsidP="00000000" w:rsidRDefault="00000000" w:rsidRPr="00000000" w14:paraId="000001BA">
      <w:pPr>
        <w:spacing w:after="80" w:line="276" w:lineRule="auto"/>
        <w:ind w:left="425" w:firstLine="0"/>
        <w:rPr/>
      </w:pPr>
      <w:r w:rsidDel="00000000" w:rsidR="00000000" w:rsidRPr="00000000">
        <w:rPr>
          <w:rtl w:val="0"/>
        </w:rPr>
        <w:t xml:space="preserve">Wykonawca przeprowadzi szkolenie personelu Zamawiającego w zakresie bezpiecznej obsługi, eksploatacji, podstawowej diagnostyki, odczytu danych, postępowania w razie awarii, procedury zgłaszania usterek, obsługi systemu EMS/SZR, stacji ładowania oraz zasad korzystania z platformy monitorującej. Szkolenie należy potwierdzić protokołem podpisanym przez strony.</w:t>
        <w:br w:type="textWrapping"/>
        <w:br w:type="textWrapping"/>
      </w:r>
    </w:p>
    <w:p w:rsidR="00000000" w:rsidDel="00000000" w:rsidP="00000000" w:rsidRDefault="00000000" w:rsidRPr="00000000" w14:paraId="000001BB">
      <w:pPr>
        <w:pStyle w:val="Heading3"/>
        <w:numPr>
          <w:ilvl w:val="2"/>
          <w:numId w:val="2"/>
        </w:numPr>
        <w:ind w:left="1004" w:hanging="720"/>
        <w:rPr>
          <w:sz w:val="22"/>
          <w:szCs w:val="22"/>
        </w:rPr>
      </w:pPr>
      <w:bookmarkStart w:colFirst="0" w:colLast="0" w:name="_heading=h.mh7s1flz6tmz" w:id="33"/>
      <w:bookmarkEnd w:id="33"/>
      <w:r w:rsidDel="00000000" w:rsidR="00000000" w:rsidRPr="00000000">
        <w:rPr>
          <w:sz w:val="22"/>
          <w:szCs w:val="22"/>
          <w:rtl w:val="0"/>
        </w:rPr>
        <w:t xml:space="preserve">Wymagania dotyczące serwisu i gwarancji</w:t>
      </w:r>
    </w:p>
    <w:p w:rsidR="00000000" w:rsidDel="00000000" w:rsidP="00000000" w:rsidRDefault="00000000" w:rsidRPr="00000000" w14:paraId="000001BC">
      <w:pPr>
        <w:spacing w:after="0" w:line="276" w:lineRule="auto"/>
        <w:ind w:left="360" w:firstLine="0"/>
        <w:rPr>
          <w:sz w:val="22"/>
          <w:szCs w:val="22"/>
        </w:rPr>
      </w:pPr>
      <w:r w:rsidDel="00000000" w:rsidR="00000000" w:rsidRPr="00000000">
        <w:rPr>
          <w:sz w:val="22"/>
          <w:szCs w:val="22"/>
          <w:rtl w:val="0"/>
        </w:rPr>
        <w:t xml:space="preserve">Minimalny okres gwarancji udzielanej przez Wykonawcę na całość przedmiotu zamówienia wynosi 5 lat, z zastrzeżeniem dłuższych okresów gwarancji wymaganych dla poszczególnych urządzeń i elementów instalacji. </w:t>
      </w:r>
    </w:p>
    <w:p w:rsidR="00000000" w:rsidDel="00000000" w:rsidP="00000000" w:rsidRDefault="00000000" w:rsidRPr="00000000" w14:paraId="000001BD">
      <w:pPr>
        <w:spacing w:after="0" w:line="276" w:lineRule="auto"/>
        <w:ind w:left="360" w:firstLine="0"/>
        <w:rPr>
          <w:sz w:val="22"/>
          <w:szCs w:val="22"/>
        </w:rPr>
      </w:pPr>
      <w:r w:rsidDel="00000000" w:rsidR="00000000" w:rsidRPr="00000000">
        <w:rPr>
          <w:sz w:val="22"/>
          <w:szCs w:val="22"/>
          <w:rtl w:val="0"/>
        </w:rPr>
        <w:t xml:space="preserve">Moduły PV: minimum 25 lat gwarancji produktowej i minimum 25 lat gwarancji na wydajność.</w:t>
      </w:r>
    </w:p>
    <w:p w:rsidR="00000000" w:rsidDel="00000000" w:rsidP="00000000" w:rsidRDefault="00000000" w:rsidRPr="00000000" w14:paraId="000001BE">
      <w:pPr>
        <w:spacing w:after="0" w:line="276" w:lineRule="auto"/>
        <w:ind w:left="360" w:firstLine="0"/>
        <w:rPr>
          <w:sz w:val="22"/>
          <w:szCs w:val="22"/>
        </w:rPr>
      </w:pPr>
      <w:r w:rsidDel="00000000" w:rsidR="00000000" w:rsidRPr="00000000">
        <w:rPr>
          <w:sz w:val="22"/>
          <w:szCs w:val="22"/>
          <w:rtl w:val="0"/>
        </w:rPr>
        <w:t xml:space="preserve">Konstrukcja wsporcza: minimum 20 lat odporności korozyjnej oraz trwałości konstrukcji.</w:t>
      </w:r>
    </w:p>
    <w:p w:rsidR="00000000" w:rsidDel="00000000" w:rsidP="00000000" w:rsidRDefault="00000000" w:rsidRPr="00000000" w14:paraId="000001BF">
      <w:pPr>
        <w:spacing w:after="0" w:line="276" w:lineRule="auto"/>
        <w:ind w:left="360" w:firstLine="0"/>
        <w:rPr>
          <w:sz w:val="22"/>
          <w:szCs w:val="22"/>
        </w:rPr>
      </w:pPr>
      <w:r w:rsidDel="00000000" w:rsidR="00000000" w:rsidRPr="00000000">
        <w:rPr>
          <w:sz w:val="22"/>
          <w:szCs w:val="22"/>
          <w:rtl w:val="0"/>
        </w:rPr>
        <w:t xml:space="preserve">Falownik/inwerter hybrydowy: minimum 10 lat.</w:t>
      </w:r>
    </w:p>
    <w:p w:rsidR="00000000" w:rsidDel="00000000" w:rsidP="00000000" w:rsidRDefault="00000000" w:rsidRPr="00000000" w14:paraId="000001C0">
      <w:pPr>
        <w:spacing w:after="0" w:line="276" w:lineRule="auto"/>
        <w:ind w:left="360" w:firstLine="0"/>
        <w:rPr>
          <w:sz w:val="22"/>
          <w:szCs w:val="22"/>
        </w:rPr>
      </w:pPr>
      <w:r w:rsidDel="00000000" w:rsidR="00000000" w:rsidRPr="00000000">
        <w:rPr>
          <w:sz w:val="22"/>
          <w:szCs w:val="22"/>
          <w:rtl w:val="0"/>
        </w:rPr>
        <w:t xml:space="preserve">Magazyn energii: minimum 10 lat oraz zachowanie minimum 80% pojemności użytkowej po tym okresie.</w:t>
      </w:r>
    </w:p>
    <w:p w:rsidR="00000000" w:rsidDel="00000000" w:rsidP="00000000" w:rsidRDefault="00000000" w:rsidRPr="00000000" w14:paraId="000001C1">
      <w:pPr>
        <w:spacing w:after="0" w:line="276" w:lineRule="auto"/>
        <w:ind w:left="360" w:firstLine="0"/>
        <w:rPr>
          <w:sz w:val="22"/>
          <w:szCs w:val="22"/>
        </w:rPr>
      </w:pPr>
      <w:r w:rsidDel="00000000" w:rsidR="00000000" w:rsidRPr="00000000">
        <w:rPr>
          <w:sz w:val="22"/>
          <w:szCs w:val="22"/>
          <w:rtl w:val="0"/>
        </w:rPr>
        <w:t xml:space="preserve">Stacja ładowania: minimum 2 lata.</w:t>
      </w:r>
    </w:p>
    <w:p w:rsidR="00000000" w:rsidDel="00000000" w:rsidP="00000000" w:rsidRDefault="00000000" w:rsidRPr="00000000" w14:paraId="000001C2">
      <w:pPr>
        <w:spacing w:after="0" w:line="276" w:lineRule="auto"/>
        <w:ind w:left="360" w:firstLine="0"/>
        <w:rPr>
          <w:sz w:val="22"/>
          <w:szCs w:val="22"/>
        </w:rPr>
      </w:pPr>
      <w:r w:rsidDel="00000000" w:rsidR="00000000" w:rsidRPr="00000000">
        <w:rPr>
          <w:sz w:val="22"/>
          <w:szCs w:val="22"/>
          <w:rtl w:val="0"/>
        </w:rPr>
        <w:t xml:space="preserve">Wykonawca zapewni serwis gwarancyjny przez cały okres gwarancji.</w:t>
      </w:r>
    </w:p>
    <w:p w:rsidR="00000000" w:rsidDel="00000000" w:rsidP="00000000" w:rsidRDefault="00000000" w:rsidRPr="00000000" w14:paraId="000001C3">
      <w:pPr>
        <w:spacing w:after="0" w:line="276" w:lineRule="auto"/>
        <w:ind w:left="360" w:firstLine="0"/>
        <w:rPr>
          <w:sz w:val="22"/>
          <w:szCs w:val="22"/>
        </w:rPr>
      </w:pPr>
      <w:r w:rsidDel="00000000" w:rsidR="00000000" w:rsidRPr="00000000">
        <w:rPr>
          <w:sz w:val="22"/>
          <w:szCs w:val="22"/>
          <w:rtl w:val="0"/>
        </w:rPr>
        <w:t xml:space="preserve">Minimalny wymagany czas reakcji serwisu na zgłoszenie awarii lub usterki wynosi nie więcej niż </w:t>
      </w:r>
      <w:r w:rsidDel="00000000" w:rsidR="00000000" w:rsidRPr="00000000">
        <w:rPr>
          <w:b w:val="1"/>
          <w:bCs w:val="1"/>
          <w:sz w:val="22"/>
          <w:szCs w:val="22"/>
          <w:rtl w:val="0"/>
        </w:rPr>
        <w:t xml:space="preserve">24</w:t>
      </w:r>
      <w:r w:rsidDel="00000000" w:rsidR="00000000" w:rsidRPr="00000000">
        <w:rPr>
          <w:sz w:val="22"/>
          <w:szCs w:val="22"/>
          <w:rtl w:val="0"/>
        </w:rPr>
        <w:t xml:space="preserve"> godzin od momentu skutecznego zgłoszenia.</w:t>
      </w:r>
    </w:p>
    <w:p w:rsidR="00000000" w:rsidDel="00000000" w:rsidP="00000000" w:rsidRDefault="00000000" w:rsidRPr="00000000" w14:paraId="000001C4">
      <w:pPr>
        <w:spacing w:after="0" w:line="276" w:lineRule="auto"/>
        <w:ind w:left="360" w:firstLine="0"/>
        <w:rPr>
          <w:sz w:val="22"/>
          <w:szCs w:val="22"/>
        </w:rPr>
      </w:pPr>
      <w:r w:rsidDel="00000000" w:rsidR="00000000" w:rsidRPr="00000000">
        <w:rPr>
          <w:sz w:val="22"/>
          <w:szCs w:val="22"/>
          <w:rtl w:val="0"/>
        </w:rPr>
        <w:t xml:space="preserve">Czas reakcji serwisu rozumiany jest jako potwierdzenie przyjęcia zgłoszenia oraz rozpoczęcie usuwania awarii. </w:t>
      </w:r>
    </w:p>
    <w:p w:rsidR="00000000" w:rsidDel="00000000" w:rsidP="00000000" w:rsidRDefault="00000000" w:rsidRPr="00000000" w14:paraId="000001C5">
      <w:pPr>
        <w:spacing w:after="0" w:line="276" w:lineRule="auto"/>
        <w:ind w:left="360" w:firstLine="0"/>
        <w:rPr>
          <w:sz w:val="22"/>
          <w:szCs w:val="22"/>
        </w:rPr>
      </w:pPr>
      <w:r w:rsidDel="00000000" w:rsidR="00000000" w:rsidRPr="00000000">
        <w:rPr>
          <w:sz w:val="22"/>
          <w:szCs w:val="22"/>
          <w:rtl w:val="0"/>
        </w:rPr>
        <w:t xml:space="preserve">Jeżeli Wykonawca zaoferuje krótszy czas reakcji serwisu w formularzu ofertowym, czas ten będzie dla niego wiążący na etapie realizacji zamówienia.</w:t>
      </w:r>
    </w:p>
    <w:p w:rsidR="00000000" w:rsidDel="00000000" w:rsidP="00000000" w:rsidRDefault="00000000" w:rsidRPr="00000000" w14:paraId="000001C6">
      <w:pPr>
        <w:spacing w:after="0" w:line="276" w:lineRule="auto"/>
        <w:ind w:left="360" w:firstLine="0"/>
        <w:rPr>
          <w:sz w:val="22"/>
          <w:szCs w:val="22"/>
        </w:rPr>
      </w:pPr>
      <w:r w:rsidDel="00000000" w:rsidR="00000000" w:rsidRPr="00000000">
        <w:rPr>
          <w:sz w:val="22"/>
          <w:szCs w:val="22"/>
          <w:rtl w:val="0"/>
        </w:rPr>
        <w:t xml:space="preserve">W przypadku wystąpienia awarii uniemożliwiającej prawidłową pracę instalacji Wykonawca zobowiązany jest do usunięcia usterki w terminie nie dłuższym niż 72 godziny od momentu rozpoczęcia działań serwisowych, z wyjątkiem przypadków wymagających sprowadzenia specjalistycznych części zamiennych lub wystąpienia okoliczności niezależnych od Wykonawcy. </w:t>
      </w:r>
    </w:p>
    <w:p w:rsidR="00000000" w:rsidDel="00000000" w:rsidP="00000000" w:rsidRDefault="00000000" w:rsidRPr="00000000" w14:paraId="000001C7">
      <w:pPr>
        <w:spacing w:after="0" w:line="276" w:lineRule="auto"/>
        <w:ind w:left="360" w:firstLine="0"/>
        <w:rPr>
          <w:sz w:val="22"/>
          <w:szCs w:val="22"/>
        </w:rPr>
      </w:pPr>
      <w:r w:rsidDel="00000000" w:rsidR="00000000" w:rsidRPr="00000000">
        <w:rPr>
          <w:sz w:val="22"/>
          <w:szCs w:val="22"/>
          <w:rtl w:val="0"/>
        </w:rPr>
        <w:t xml:space="preserve">W okresie gwarancji Wykonawca zapewni możliwość zdalnej diagnostyki oraz wsparcia serwisowego dla systemu zarządzania energią (EMS), falowników, magazynu energii oraz pozostałych urządzeń umożliwiających zdalny dostęp, o ile funkcjonalność taka jest dostępna i zgodna z wymaganiami producentów urządzeń. </w:t>
      </w:r>
    </w:p>
    <w:p w:rsidR="00000000" w:rsidDel="00000000" w:rsidP="00000000" w:rsidRDefault="00000000" w:rsidRPr="00000000" w14:paraId="000001C8">
      <w:pPr>
        <w:spacing w:after="40" w:line="276" w:lineRule="auto"/>
        <w:ind w:left="360" w:firstLine="0"/>
        <w:rPr>
          <w:sz w:val="22"/>
          <w:szCs w:val="22"/>
        </w:rPr>
      </w:pPr>
      <w:r w:rsidDel="00000000" w:rsidR="00000000" w:rsidRPr="00000000">
        <w:rPr>
          <w:sz w:val="22"/>
          <w:szCs w:val="22"/>
          <w:rtl w:val="0"/>
        </w:rPr>
        <w:t xml:space="preserve">Wykonawca ponosi odpowiedzialność za wykonanie wszystkich czynności wymaganych przez producentów urządzeń w celu zachowania ważności gwarancji. </w:t>
      </w:r>
    </w:p>
    <w:p w:rsidR="00000000" w:rsidDel="00000000" w:rsidP="00000000" w:rsidRDefault="00000000" w:rsidRPr="00000000" w14:paraId="000001C9">
      <w:pPr>
        <w:ind w:left="0" w:firstLine="0"/>
        <w:rPr>
          <w:i w:val="1"/>
          <w:iCs w:val="1"/>
          <w:sz w:val="22"/>
          <w:szCs w:val="22"/>
        </w:rPr>
      </w:pPr>
      <w:r w:rsidDel="00000000" w:rsidR="00000000" w:rsidRPr="00000000">
        <w:rPr>
          <w:rtl w:val="0"/>
        </w:rPr>
      </w:r>
    </w:p>
    <w:p w:rsidR="00000000" w:rsidDel="00000000" w:rsidP="00000000" w:rsidRDefault="00000000" w:rsidRPr="00000000" w14:paraId="000001CA">
      <w:pPr>
        <w:ind w:left="0" w:firstLine="0"/>
        <w:rPr>
          <w:i w:val="1"/>
          <w:iCs w:val="1"/>
          <w:sz w:val="22"/>
          <w:szCs w:val="22"/>
        </w:rPr>
      </w:pPr>
      <w:r w:rsidDel="00000000" w:rsidR="00000000" w:rsidRPr="00000000">
        <w:rPr>
          <w:rtl w:val="0"/>
        </w:rPr>
      </w:r>
    </w:p>
    <w:p w:rsidR="00000000" w:rsidDel="00000000" w:rsidP="00000000" w:rsidRDefault="00000000" w:rsidRPr="00000000" w14:paraId="000001CB">
      <w:pPr>
        <w:ind w:left="425" w:firstLine="0"/>
        <w:rPr>
          <w:sz w:val="22"/>
          <w:szCs w:val="22"/>
        </w:rPr>
      </w:pPr>
      <w:r w:rsidDel="00000000" w:rsidR="00000000" w:rsidRPr="00000000">
        <w:rPr>
          <w:sz w:val="22"/>
          <w:szCs w:val="22"/>
          <w:rtl w:val="0"/>
        </w:rPr>
        <w:t xml:space="preserve">Spis STWIOR przedstawia się następująco:</w:t>
      </w:r>
    </w:p>
    <w:p w:rsidR="00000000" w:rsidDel="00000000" w:rsidP="00000000" w:rsidRDefault="00000000" w:rsidRPr="00000000" w14:paraId="000001CC">
      <w:pPr>
        <w:widowControl w:val="0"/>
        <w:numPr>
          <w:ilvl w:val="0"/>
          <w:numId w:val="4"/>
        </w:numPr>
        <w:tabs>
          <w:tab w:val="left" w:leader="none" w:pos="339"/>
        </w:tabs>
        <w:spacing w:after="0" w:lineRule="auto"/>
        <w:ind w:left="1287" w:right="-264" w:hanging="360"/>
        <w:jc w:val="left"/>
        <w:rPr>
          <w:sz w:val="22"/>
          <w:szCs w:val="22"/>
        </w:rPr>
      </w:pPr>
      <w:r w:rsidDel="00000000" w:rsidR="00000000" w:rsidRPr="00000000">
        <w:rPr>
          <w:sz w:val="22"/>
          <w:szCs w:val="22"/>
          <w:rtl w:val="0"/>
        </w:rPr>
        <w:t xml:space="preserve">CZĘŚĆ OGÓLNA</w:t>
      </w:r>
    </w:p>
    <w:p w:rsidR="00000000" w:rsidDel="00000000" w:rsidP="00000000" w:rsidRDefault="00000000" w:rsidRPr="00000000" w14:paraId="000001CD">
      <w:pPr>
        <w:widowControl w:val="0"/>
        <w:numPr>
          <w:ilvl w:val="0"/>
          <w:numId w:val="4"/>
        </w:numPr>
        <w:tabs>
          <w:tab w:val="left" w:leader="none" w:pos="339"/>
        </w:tabs>
        <w:spacing w:after="0" w:before="23" w:lineRule="auto"/>
        <w:ind w:left="1287" w:right="-264" w:hanging="360"/>
        <w:jc w:val="left"/>
        <w:rPr>
          <w:sz w:val="22"/>
          <w:szCs w:val="22"/>
        </w:rPr>
      </w:pPr>
      <w:r w:rsidDel="00000000" w:rsidR="00000000" w:rsidRPr="00000000">
        <w:rPr>
          <w:sz w:val="22"/>
          <w:szCs w:val="22"/>
          <w:rtl w:val="0"/>
        </w:rPr>
        <w:t xml:space="preserve">WYMAGANIA DOTYCZĄCE MATERIAŁÓW</w:t>
      </w:r>
    </w:p>
    <w:p w:rsidR="00000000" w:rsidDel="00000000" w:rsidP="00000000" w:rsidRDefault="00000000" w:rsidRPr="00000000" w14:paraId="000001CE">
      <w:pPr>
        <w:widowControl w:val="0"/>
        <w:numPr>
          <w:ilvl w:val="0"/>
          <w:numId w:val="4"/>
        </w:numPr>
        <w:tabs>
          <w:tab w:val="left" w:leader="none" w:pos="339"/>
        </w:tabs>
        <w:spacing w:after="0" w:before="24" w:lineRule="auto"/>
        <w:ind w:left="1287" w:right="-264" w:hanging="360"/>
        <w:jc w:val="left"/>
        <w:rPr>
          <w:sz w:val="22"/>
          <w:szCs w:val="22"/>
        </w:rPr>
      </w:pPr>
      <w:r w:rsidDel="00000000" w:rsidR="00000000" w:rsidRPr="00000000">
        <w:rPr>
          <w:sz w:val="22"/>
          <w:szCs w:val="22"/>
          <w:rtl w:val="0"/>
        </w:rPr>
        <w:t xml:space="preserve">WYMAGANIA DOTYCZĄCE SPRZĘTU, MASZYN I NARZĘDZI</w:t>
      </w:r>
    </w:p>
    <w:p w:rsidR="00000000" w:rsidDel="00000000" w:rsidP="00000000" w:rsidRDefault="00000000" w:rsidRPr="00000000" w14:paraId="000001CF">
      <w:pPr>
        <w:widowControl w:val="0"/>
        <w:numPr>
          <w:ilvl w:val="0"/>
          <w:numId w:val="4"/>
        </w:numPr>
        <w:tabs>
          <w:tab w:val="left" w:leader="none" w:pos="339"/>
        </w:tabs>
        <w:spacing w:after="0" w:before="23" w:lineRule="auto"/>
        <w:ind w:left="1287" w:right="-264" w:hanging="360"/>
        <w:jc w:val="left"/>
        <w:rPr>
          <w:sz w:val="22"/>
          <w:szCs w:val="22"/>
        </w:rPr>
      </w:pPr>
      <w:r w:rsidDel="00000000" w:rsidR="00000000" w:rsidRPr="00000000">
        <w:rPr>
          <w:sz w:val="22"/>
          <w:szCs w:val="22"/>
          <w:rtl w:val="0"/>
        </w:rPr>
        <w:t xml:space="preserve">WYMAGANIA DOTYCZĄCE TRANSPORTU</w:t>
      </w:r>
    </w:p>
    <w:p w:rsidR="00000000" w:rsidDel="00000000" w:rsidP="00000000" w:rsidRDefault="00000000" w:rsidRPr="00000000" w14:paraId="000001D0">
      <w:pPr>
        <w:widowControl w:val="0"/>
        <w:numPr>
          <w:ilvl w:val="0"/>
          <w:numId w:val="4"/>
        </w:numPr>
        <w:tabs>
          <w:tab w:val="left" w:leader="none" w:pos="339"/>
        </w:tabs>
        <w:spacing w:after="0" w:before="24" w:lineRule="auto"/>
        <w:ind w:left="1287" w:right="-264" w:hanging="360"/>
        <w:jc w:val="left"/>
        <w:rPr>
          <w:sz w:val="22"/>
          <w:szCs w:val="22"/>
        </w:rPr>
      </w:pPr>
      <w:r w:rsidDel="00000000" w:rsidR="00000000" w:rsidRPr="00000000">
        <w:rPr>
          <w:sz w:val="22"/>
          <w:szCs w:val="22"/>
          <w:rtl w:val="0"/>
        </w:rPr>
        <w:t xml:space="preserve">WYMAGANIA DOTYCZĄCE WYKONANIA ROBÓT</w:t>
      </w:r>
    </w:p>
    <w:p w:rsidR="00000000" w:rsidDel="00000000" w:rsidP="00000000" w:rsidRDefault="00000000" w:rsidRPr="00000000" w14:paraId="000001D1">
      <w:pPr>
        <w:widowControl w:val="0"/>
        <w:numPr>
          <w:ilvl w:val="0"/>
          <w:numId w:val="4"/>
        </w:numPr>
        <w:tabs>
          <w:tab w:val="left" w:leader="none" w:pos="339"/>
        </w:tabs>
        <w:spacing w:after="0" w:before="23" w:lineRule="auto"/>
        <w:ind w:left="1287" w:right="-264" w:hanging="360"/>
        <w:jc w:val="left"/>
        <w:rPr>
          <w:sz w:val="22"/>
          <w:szCs w:val="22"/>
        </w:rPr>
      </w:pPr>
      <w:r w:rsidDel="00000000" w:rsidR="00000000" w:rsidRPr="00000000">
        <w:rPr>
          <w:sz w:val="22"/>
          <w:szCs w:val="22"/>
          <w:rtl w:val="0"/>
        </w:rPr>
        <w:t xml:space="preserve">KONTROLA JAKOŚCI ROBÓT</w:t>
      </w:r>
    </w:p>
    <w:p w:rsidR="00000000" w:rsidDel="00000000" w:rsidP="00000000" w:rsidRDefault="00000000" w:rsidRPr="00000000" w14:paraId="000001D2">
      <w:pPr>
        <w:widowControl w:val="0"/>
        <w:numPr>
          <w:ilvl w:val="0"/>
          <w:numId w:val="4"/>
        </w:numPr>
        <w:tabs>
          <w:tab w:val="left" w:leader="none" w:pos="339"/>
        </w:tabs>
        <w:spacing w:after="0" w:before="23" w:lineRule="auto"/>
        <w:ind w:left="1287" w:right="-264" w:hanging="360"/>
        <w:jc w:val="left"/>
        <w:rPr>
          <w:sz w:val="22"/>
          <w:szCs w:val="22"/>
        </w:rPr>
      </w:pPr>
      <w:r w:rsidDel="00000000" w:rsidR="00000000" w:rsidRPr="00000000">
        <w:rPr>
          <w:sz w:val="22"/>
          <w:szCs w:val="22"/>
          <w:rtl w:val="0"/>
        </w:rPr>
        <w:t xml:space="preserve">WYMAGANIA DOTYCZĄCE PRZEDMIARU I OBMIARU ROBÓT</w:t>
      </w:r>
    </w:p>
    <w:p w:rsidR="00000000" w:rsidDel="00000000" w:rsidP="00000000" w:rsidRDefault="00000000" w:rsidRPr="00000000" w14:paraId="000001D3">
      <w:pPr>
        <w:widowControl w:val="0"/>
        <w:numPr>
          <w:ilvl w:val="0"/>
          <w:numId w:val="4"/>
        </w:numPr>
        <w:tabs>
          <w:tab w:val="left" w:leader="none" w:pos="339"/>
        </w:tabs>
        <w:spacing w:after="0" w:before="24" w:lineRule="auto"/>
        <w:ind w:left="1287" w:right="-264" w:hanging="360"/>
        <w:jc w:val="left"/>
        <w:rPr>
          <w:sz w:val="22"/>
          <w:szCs w:val="22"/>
        </w:rPr>
      </w:pPr>
      <w:r w:rsidDel="00000000" w:rsidR="00000000" w:rsidRPr="00000000">
        <w:rPr>
          <w:sz w:val="22"/>
          <w:szCs w:val="22"/>
          <w:rtl w:val="0"/>
        </w:rPr>
        <w:t xml:space="preserve">SPOSÓB ODBIORU ROBÓT</w:t>
      </w:r>
    </w:p>
    <w:p w:rsidR="00000000" w:rsidDel="00000000" w:rsidP="00000000" w:rsidRDefault="00000000" w:rsidRPr="00000000" w14:paraId="000001D4">
      <w:pPr>
        <w:widowControl w:val="0"/>
        <w:numPr>
          <w:ilvl w:val="0"/>
          <w:numId w:val="4"/>
        </w:numPr>
        <w:tabs>
          <w:tab w:val="left" w:leader="none" w:pos="339"/>
        </w:tabs>
        <w:spacing w:after="0" w:before="23" w:lineRule="auto"/>
        <w:ind w:left="1287" w:right="-264" w:hanging="360"/>
        <w:jc w:val="left"/>
        <w:rPr>
          <w:sz w:val="22"/>
          <w:szCs w:val="22"/>
        </w:rPr>
      </w:pPr>
      <w:r w:rsidDel="00000000" w:rsidR="00000000" w:rsidRPr="00000000">
        <w:rPr>
          <w:sz w:val="22"/>
          <w:szCs w:val="22"/>
          <w:rtl w:val="0"/>
        </w:rPr>
        <w:t xml:space="preserve">PODSTAWA ROZLICZENIA ROBÓT</w:t>
      </w:r>
    </w:p>
    <w:p w:rsidR="00000000" w:rsidDel="00000000" w:rsidP="00000000" w:rsidRDefault="00000000" w:rsidRPr="00000000" w14:paraId="000001D5">
      <w:pPr>
        <w:widowControl w:val="0"/>
        <w:numPr>
          <w:ilvl w:val="0"/>
          <w:numId w:val="4"/>
        </w:numPr>
        <w:tabs>
          <w:tab w:val="left" w:leader="none" w:pos="367"/>
        </w:tabs>
        <w:spacing w:after="0" w:before="24" w:lineRule="auto"/>
        <w:ind w:left="1287" w:right="-264" w:hanging="360"/>
        <w:jc w:val="left"/>
        <w:rPr>
          <w:sz w:val="22"/>
          <w:szCs w:val="22"/>
        </w:rPr>
      </w:pPr>
      <w:r w:rsidDel="00000000" w:rsidR="00000000" w:rsidRPr="00000000">
        <w:rPr>
          <w:sz w:val="22"/>
          <w:szCs w:val="22"/>
          <w:rtl w:val="0"/>
        </w:rPr>
        <w:t xml:space="preserve">DOKUMENTY ODNIESIENIA</w:t>
      </w:r>
    </w:p>
    <w:p w:rsidR="00000000" w:rsidDel="00000000" w:rsidP="00000000" w:rsidRDefault="00000000" w:rsidRPr="00000000" w14:paraId="000001D6">
      <w:pPr>
        <w:widowControl w:val="0"/>
        <w:spacing w:after="0" w:lineRule="auto"/>
        <w:ind w:left="0" w:firstLine="0"/>
        <w:rPr>
          <w:sz w:val="22"/>
          <w:szCs w:val="22"/>
        </w:rPr>
      </w:pPr>
      <w:r w:rsidDel="00000000" w:rsidR="00000000" w:rsidRPr="00000000">
        <w:rPr>
          <w:rtl w:val="0"/>
        </w:rPr>
      </w:r>
    </w:p>
    <w:sectPr>
      <w:headerReference r:id="rId7" w:type="default"/>
      <w:footerReference r:id="rId8" w:type="default"/>
      <w:pgSz w:h="16838" w:w="11906" w:orient="portrait"/>
      <w:pgMar w:bottom="1797" w:top="92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A">
    <w:pPr>
      <w:pBdr>
        <w:top w:color="000000" w:space="0" w:sz="4" w:val="single"/>
        <w:left w:space="0" w:sz="0" w:val="nil"/>
        <w:bottom w:space="0" w:sz="0" w:val="nil"/>
        <w:right w:space="0" w:sz="0" w:val="nil"/>
        <w:between w:space="0" w:sz="0" w:val="nil"/>
      </w:pBdr>
      <w:tabs>
        <w:tab w:val="center" w:leader="none" w:pos="4536"/>
        <w:tab w:val="right" w:leader="none" w:pos="9072"/>
      </w:tabs>
      <w:ind w:left="0" w:firstLine="0"/>
      <w:rPr>
        <w:color w:val="000000"/>
        <w:sz w:val="16"/>
        <w:szCs w:val="16"/>
      </w:rPr>
    </w:pPr>
    <w:r w:rsidDel="00000000" w:rsidR="00000000" w:rsidRPr="00000000">
      <w:rPr>
        <w:rtl w:val="0"/>
      </w:rPr>
    </w:r>
  </w:p>
  <w:p w:rsidR="00000000" w:rsidDel="00000000" w:rsidP="00000000" w:rsidRDefault="00000000" w:rsidRPr="00000000" w14:paraId="000001DB">
    <w:pPr>
      <w:pBdr>
        <w:top w:color="000000" w:space="0" w:sz="4" w:val="single"/>
        <w:left w:space="0" w:sz="0" w:val="nil"/>
        <w:bottom w:space="0" w:sz="0" w:val="nil"/>
        <w:right w:space="0" w:sz="0" w:val="nil"/>
        <w:between w:space="0" w:sz="0" w:val="nil"/>
      </w:pBdr>
      <w:tabs>
        <w:tab w:val="center" w:leader="none" w:pos="4536"/>
        <w:tab w:val="right" w:leader="none" w:pos="9072"/>
      </w:tabs>
      <w:ind w:left="0" w:firstLine="0"/>
      <w:jc w:val="center"/>
      <w:rPr>
        <w:sz w:val="16"/>
        <w:szCs w:val="16"/>
      </w:rPr>
    </w:pPr>
    <w:r w:rsidDel="00000000" w:rsidR="00000000" w:rsidRPr="00000000">
      <w:rPr>
        <w:sz w:val="16"/>
        <w:szCs w:val="16"/>
        <w:rtl w:val="0"/>
      </w:rPr>
      <w:t xml:space="preserve">Program Funkcjonalno Użytkowy </w:t>
    </w:r>
    <w:r w:rsidDel="00000000" w:rsidR="00000000" w:rsidRPr="00000000">
      <w:rPr>
        <w:color w:val="000000"/>
        <w:sz w:val="16"/>
        <w:szCs w:val="16"/>
        <w:rtl w:val="0"/>
      </w:rPr>
      <w:t xml:space="preserve">Zamówienie pn.:</w:t>
    </w:r>
    <w:r w:rsidDel="00000000" w:rsidR="00000000" w:rsidRPr="00000000">
      <w:rPr>
        <w:sz w:val="16"/>
        <w:szCs w:val="16"/>
        <w:rtl w:val="0"/>
      </w:rPr>
      <w:t xml:space="preserve"> „Budowa Punktu Selektywnej Zbiórki Odpadów Komunalnych - Poprawa efektywności energetycznej nowego PSZOK” - 2024</w:t>
      <w:br w:type="textWrapping"/>
      <w:t xml:space="preserve">Aktualizacja  2026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center" w:leader="none" w:pos="4536"/>
        <w:tab w:val="right" w:leader="none" w:pos="9072"/>
      </w:tabs>
      <w:ind w:firstLine="567"/>
      <w:rPr>
        <w:color w:val="000000"/>
        <w:sz w:val="16"/>
        <w:szCs w:val="16"/>
      </w:rPr>
    </w:pP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center" w:leader="none" w:pos="4536"/>
        <w:tab w:val="right" w:leader="none" w:pos="9072"/>
      </w:tabs>
      <w:spacing w:after="0" w:lineRule="auto"/>
      <w:ind w:left="0" w:right="15" w:firstLine="0"/>
      <w:rPr>
        <w:color w:val="000000"/>
        <w:sz w:val="16"/>
        <w:szCs w:val="16"/>
      </w:rPr>
    </w:pPr>
    <w:r w:rsidDel="00000000" w:rsidR="00000000" w:rsidRPr="00000000">
      <w:rPr>
        <w:color w:val="000000"/>
        <w:sz w:val="16"/>
        <w:szCs w:val="16"/>
        <w:rtl w:val="0"/>
      </w:rPr>
      <w:t xml:space="preserve">Część III – Program funkcjonalno – użytkowy</w:t>
    </w:r>
  </w:p>
  <w:p w:rsidR="00000000" w:rsidDel="00000000" w:rsidP="00000000" w:rsidRDefault="00000000" w:rsidRPr="00000000" w14:paraId="000001D9">
    <w:pPr>
      <w:pBdr>
        <w:top w:space="0" w:sz="0" w:val="nil"/>
        <w:left w:space="0" w:sz="0" w:val="nil"/>
        <w:bottom w:color="000000" w:space="1" w:sz="4" w:val="single"/>
        <w:right w:space="0" w:sz="0" w:val="nil"/>
        <w:between w:space="0" w:sz="0" w:val="nil"/>
      </w:pBdr>
      <w:tabs>
        <w:tab w:val="center" w:leader="none" w:pos="4536"/>
        <w:tab w:val="right" w:leader="none" w:pos="9072"/>
      </w:tabs>
      <w:spacing w:after="0" w:lineRule="auto"/>
      <w:ind w:left="0" w:firstLine="0"/>
      <w:rPr>
        <w:color w:val="000000"/>
        <w:sz w:val="16"/>
        <w:szCs w:val="16"/>
      </w:rPr>
    </w:pPr>
    <w:r w:rsidDel="00000000" w:rsidR="00000000" w:rsidRPr="00000000">
      <w:rPr>
        <w:color w:val="000000"/>
        <w:sz w:val="16"/>
        <w:szCs w:val="16"/>
        <w:rtl w:val="0"/>
      </w:rPr>
      <w:t xml:space="preserve">PFU-1 Część opisowa</w:t>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1004" w:hanging="720"/>
      </w:pPr>
      <w:rPr/>
    </w:lvl>
    <w:lvl w:ilvl="3">
      <w:start w:val="1"/>
      <w:numFmt w:val="decimal"/>
      <w:lvlText w:val="%1.%2.%3.%4"/>
      <w:lvlJc w:val="left"/>
      <w:pPr>
        <w:ind w:left="1134" w:hanging="113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lowerLetter"/>
      <w:lvlText w:val="%1)"/>
      <w:lvlJc w:val="left"/>
      <w:pPr>
        <w:ind w:left="1287" w:hanging="360.0000000000001"/>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4">
    <w:lvl w:ilvl="0">
      <w:start w:val="1"/>
      <w:numFmt w:val="bullet"/>
      <w:lvlText w:val="-"/>
      <w:lvlJc w:val="left"/>
      <w:pPr>
        <w:ind w:left="1287" w:hanging="360.0000000000001"/>
      </w:pPr>
      <w:rPr>
        <w:rFonts w:ascii="Arial" w:cs="Arial" w:eastAsia="Arial" w:hAnsi="Arial"/>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l"/>
      </w:rPr>
    </w:rPrDefault>
    <w:pPrDefault>
      <w:pPr>
        <w:spacing w:after="120" w:lineRule="auto"/>
        <w:ind w:left="56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432"/>
      <w:jc w:val="left"/>
    </w:pPr>
    <w:rPr>
      <w:b w:val="1"/>
      <w:bCs w:val="1"/>
      <w:smallCaps w:val="1"/>
      <w:sz w:val="22"/>
      <w:szCs w:val="22"/>
    </w:rPr>
  </w:style>
  <w:style w:type="paragraph" w:styleId="Heading2">
    <w:name w:val="heading 2"/>
    <w:basedOn w:val="Normal"/>
    <w:next w:val="Normal"/>
    <w:pPr>
      <w:keepNext w:val="1"/>
      <w:ind w:left="576"/>
      <w:jc w:val="left"/>
    </w:pPr>
    <w:rPr>
      <w:b w:val="1"/>
      <w:bCs w:val="1"/>
      <w:sz w:val="22"/>
      <w:szCs w:val="22"/>
    </w:rPr>
  </w:style>
  <w:style w:type="paragraph" w:styleId="Heading3">
    <w:name w:val="heading 3"/>
    <w:basedOn w:val="Normal"/>
    <w:next w:val="Normal"/>
    <w:pPr>
      <w:keepNext w:val="1"/>
      <w:spacing w:after="60" w:before="240" w:lineRule="auto"/>
      <w:ind w:left="1004" w:hanging="720"/>
      <w:jc w:val="left"/>
    </w:pPr>
    <w:rPr>
      <w:b w:val="1"/>
      <w:bCs w:val="1"/>
    </w:rPr>
  </w:style>
  <w:style w:type="paragraph" w:styleId="Heading4">
    <w:name w:val="heading 4"/>
    <w:basedOn w:val="Normal"/>
    <w:next w:val="Normal"/>
    <w:pPr>
      <w:keepNext w:val="1"/>
      <w:spacing w:after="60" w:before="240" w:lineRule="auto"/>
      <w:ind w:left="1134" w:hanging="1134"/>
      <w:jc w:val="left"/>
    </w:pPr>
    <w:rPr>
      <w:u w:val="single"/>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widowControl w:val="0"/>
      <w:spacing w:after="0" w:lineRule="auto"/>
      <w:ind w:left="0"/>
    </w:pPr>
    <w:rPr>
      <w:rFonts w:ascii="Cambria" w:cs="Cambria" w:eastAsia="Cambria" w:hAnsi="Cambria"/>
      <w:sz w:val="56"/>
      <w:szCs w:val="56"/>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character" w:styleId="Odwoaniedokomentarza">
    <w:name w:val="annotation reference"/>
    <w:basedOn w:val="Domylnaczcionkaakapitu"/>
    <w:uiPriority w:val="99"/>
    <w:semiHidden w:val="1"/>
    <w:unhideWhenUsed w:val="1"/>
    <w:rsid w:val="00701820"/>
    <w:rPr>
      <w:sz w:val="16"/>
      <w:szCs w:val="16"/>
    </w:rPr>
  </w:style>
  <w:style w:type="paragraph" w:styleId="Tekstkomentarza">
    <w:name w:val="annotation text"/>
    <w:basedOn w:val="Normalny"/>
    <w:link w:val="TekstkomentarzaZnak"/>
    <w:uiPriority w:val="99"/>
    <w:semiHidden w:val="1"/>
    <w:unhideWhenUsed w:val="1"/>
    <w:rsid w:val="00701820"/>
  </w:style>
  <w:style w:type="character" w:styleId="TekstkomentarzaZnak" w:customStyle="1">
    <w:name w:val="Tekst komentarza Znak"/>
    <w:basedOn w:val="Domylnaczcionkaakapitu"/>
    <w:link w:val="Tekstkomentarza"/>
    <w:uiPriority w:val="99"/>
    <w:semiHidden w:val="1"/>
    <w:rsid w:val="00701820"/>
  </w:style>
  <w:style w:type="paragraph" w:styleId="Tematkomentarza">
    <w:name w:val="annotation subject"/>
    <w:basedOn w:val="Tekstkomentarza"/>
    <w:next w:val="Tekstkomentarza"/>
    <w:link w:val="TematkomentarzaZnak"/>
    <w:uiPriority w:val="99"/>
    <w:semiHidden w:val="1"/>
    <w:unhideWhenUsed w:val="1"/>
    <w:rsid w:val="00701820"/>
    <w:rPr>
      <w:b w:val="1"/>
      <w:bCs w:val="1"/>
    </w:rPr>
  </w:style>
  <w:style w:type="character" w:styleId="TematkomentarzaZnak" w:customStyle="1">
    <w:name w:val="Temat komentarza Znak"/>
    <w:basedOn w:val="TekstkomentarzaZnak"/>
    <w:link w:val="Tematkomentarza"/>
    <w:uiPriority w:val="99"/>
    <w:semiHidden w:val="1"/>
    <w:rsid w:val="00701820"/>
    <w:rPr>
      <w:b w:val="1"/>
      <w:bCs w:val="1"/>
    </w:rPr>
  </w:style>
  <w:style w:type="paragraph" w:styleId="Tekstdymka">
    <w:name w:val="Balloon Text"/>
    <w:basedOn w:val="Normalny"/>
    <w:link w:val="TekstdymkaZnak"/>
    <w:uiPriority w:val="99"/>
    <w:semiHidden w:val="1"/>
    <w:unhideWhenUsed w:val="1"/>
    <w:rsid w:val="00701820"/>
    <w:pPr>
      <w:spacing w:after="0"/>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701820"/>
    <w:rPr>
      <w:rFonts w:ascii="Segoe UI" w:cs="Segoe UI" w:hAnsi="Segoe UI"/>
      <w:sz w:val="18"/>
      <w:szCs w:val="18"/>
    </w:rPr>
  </w:style>
  <w:style w:type="character" w:styleId="Pogrubienie">
    <w:name w:val="Strong"/>
    <w:basedOn w:val="Domylnaczcionkaakapitu"/>
    <w:uiPriority w:val="22"/>
    <w:qFormat w:val="1"/>
    <w:rsid w:val="00701820"/>
    <w:rPr>
      <w:b w:val="1"/>
      <w:bCs w:val="1"/>
    </w:rPr>
  </w:style>
  <w:style w:type="character" w:styleId="Hipercze">
    <w:name w:val="Hyperlink"/>
    <w:basedOn w:val="Domylnaczcionkaakapitu"/>
    <w:uiPriority w:val="99"/>
    <w:semiHidden w:val="1"/>
    <w:unhideWhenUsed w:val="1"/>
    <w:rsid w:val="00701820"/>
    <w:rPr>
      <w:color w:val="0000ff"/>
      <w:u w:val="single"/>
    </w:rPr>
  </w:style>
  <w:style w:type="character" w:styleId="inqyif" w:customStyle="1">
    <w:name w:val="inqyif"/>
    <w:basedOn w:val="Domylnaczcionkaakapitu"/>
    <w:rsid w:val="00701820"/>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nygeR4ipC3tRsXNM68JRkIUmcg==">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2026-08-06T06:16:00Z</dcterms:created>
</cp:coreProperties>
</file>